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AB118">
      <w:pPr>
        <w:spacing w:line="220" w:lineRule="atLeast"/>
        <w:jc w:val="both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BA0C17A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613FE63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饼干</w:t>
      </w:r>
    </w:p>
    <w:p w14:paraId="2EFF582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D6E18F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GB 7100-2015《食品安全国家标准 饼干》、GB 2760-2024《食品安全国家标准 食品添加剂使用标准》等标准及产品明示标准和指标的要求。</w:t>
      </w:r>
    </w:p>
    <w:p w14:paraId="19180500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11CB8E6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饼干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过氧化值(以脂肪计)、山梨酸及其钾盐(以山梨酸计)、铝的残留量(干样品,以Al计)、脱氢乙酸及其钠盐(以脱氢乙酸计)、二氧化硫残留量、菌落总数。</w:t>
      </w:r>
    </w:p>
    <w:p w14:paraId="6E7F48EE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 w14:paraId="0034782B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CE4C2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《关于禁止餐饮服务单位采购、贮存、使用食品添加剂亚硝酸盐的公告》(2012年第10号)、整顿办函[2011]1号《食品中可能违法添加的非食用物质和易滥用的食品添加剂品种名单(第五批)》等标准及产品明示标准和指标的要求。</w:t>
      </w:r>
    </w:p>
    <w:p w14:paraId="5D456A2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4CBAA14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酱卤肉制品(自制)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亚硝酸盐(以亚硝酸钠计)、苯甲酸及其钠盐(以苯甲酸计)、山梨酸及其钾盐(以山梨酸计)、胭脂红。</w:t>
      </w:r>
    </w:p>
    <w:p w14:paraId="7CD532F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馒头花卷(自制)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苯甲酸及其钠盐(以苯甲酸计)、山梨酸及其钾盐(以山梨酸计)、糖精钠(以糖精计)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1B3FF76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其他发酵面制品(自制)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苯甲酸及其钠盐(以苯甲酸计)、山梨酸及其钾盐(以山梨酸计)、糖精钠(以糖精计)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3F041407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其他调味料(自制)</w:t>
      </w:r>
      <w:r>
        <w:rPr>
          <w:rFonts w:ascii="仿宋_GB2312" w:hAnsi="黑体" w:eastAsia="仿宋_GB2312"/>
          <w:sz w:val="32"/>
          <w:szCs w:val="32"/>
          <w:highlight w:val="none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罂粟碱、吗啡、可待因、那可丁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73910D95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茶叶及相关制品</w:t>
      </w:r>
    </w:p>
    <w:p w14:paraId="0E83C74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7FB5711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是GH/T 1091-2014 《代用茶》等标准及产品明示标准和指标的要求。</w:t>
      </w:r>
    </w:p>
    <w:p w14:paraId="3AF390F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F8E8125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代用茶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铅(以Pb计)。</w:t>
      </w:r>
    </w:p>
    <w:p w14:paraId="29D92CF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48868BB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31912B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食品添加剂使用标准》、GB 2760-2014《食品安全国家标准 食品添加剂使用标准》等标准及产品明示标准和指标的要求。</w:t>
      </w:r>
    </w:p>
    <w:p w14:paraId="047B916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42C3FC0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铅(以Pb计)、铝的残留量(干样品,以Al计)、二氧化硫残留量。</w:t>
      </w:r>
    </w:p>
    <w:p w14:paraId="1634084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豆制品</w:t>
      </w:r>
    </w:p>
    <w:p w14:paraId="40F7BE5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2B49A81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2712-2014《食品安全国家标准 豆制品》等标准及产品明示标准和指标的要求。</w:t>
      </w:r>
    </w:p>
    <w:p w14:paraId="7ABB511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45EEBB4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苯甲酸及其钠盐(以苯甲酸计)、山梨酸及其钾盐(以山梨酸计)、脱氢乙酸及其钠盐(以脱氢乙酸计)、铝的残留量(干样品,以Al计)、大肠菌群。</w:t>
      </w:r>
    </w:p>
    <w:p w14:paraId="102A089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 w14:paraId="006C624A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00A91EC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11EC7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86105D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方便粥、方便盒饭、冷面及其他熟制方便食品等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铅(以Pb计)、苯甲酸及其钠盐(以苯甲酸计)、山梨酸及其钾盐(以山梨酸计)、过氧化值(以脂肪计)、脱氢乙酸及其钠盐(以脱氢乙酸计)、糖精钠(以糖精计)。</w:t>
      </w:r>
    </w:p>
    <w:p w14:paraId="3F4D0020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酸价(以脂肪计)(KOH)、过氧化值(以脂肪计)、山梨酸及其钾盐(以山梨酸计)、脱氢乙酸及其钠盐(以脱氢乙酸计)、菌落总数、大肠菌群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142CC7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 w14:paraId="5D6B0CE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297B4B5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7099-2015《食品安全国家标准 糕点、面包》、GB 2760-2024《食品安全国家标准 食品添加剂使用标准》等标准及产品明示标准和指标的要求。</w:t>
      </w:r>
    </w:p>
    <w:p w14:paraId="2FF2EA0F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ECBC0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酸价(以脂肪计)(KOH)、过氧化值(以脂肪计)、山梨酸及其钾盐(以山梨酸计)、铝的残留量(干样品,以Al计)、脱氢乙酸及其钠盐(以脱氢乙酸计)、菌落总数、大肠菌群、霉菌。</w:t>
      </w:r>
    </w:p>
    <w:p w14:paraId="71C0EF7F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月饼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酸价(以脂肪计)(KOH)、过氧化值(以脂肪计)、山梨酸及其钾盐(以山梨酸计)、铝的残留量(干样品,以Al计)、脱氢乙酸及其钠盐(以脱氢乙酸计)、菌落总数、大肠菌群、霉菌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F3B0B2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 w14:paraId="3C4E8DB5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7B79608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2758-2012《食品安全国家标准 发酵酒及其配制酒》、GB 2757-2012《食品安全国家标准 蒸馏酒及其配制酒》、GB 2760-2014《食品安全国家标准 食品添加剂使用标准》等标准及产品明示标准和指标的要求。</w:t>
      </w:r>
    </w:p>
    <w:p w14:paraId="31287B42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BCA30B1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啤酒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甲醛。</w:t>
      </w:r>
    </w:p>
    <w:p w14:paraId="2DC4D4D9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酒精度、甲醇(按100%酒精度折算)、氰化物(以HCN计)(按100%酒精度折算)、甜蜜素(以环己基氨基磺酸计)。</w:t>
      </w:r>
    </w:p>
    <w:p w14:paraId="04F8506C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5517E0D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D673D9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2761-2017《食品安全国家标准 食品中真菌毒素限量》、公告[2011]第4号 卫生部等7部门《关于撤销食品添加剂过氧化苯甲酰、过氧化钙的公告》、GB 2760-2024《食品安全国家标准 食品添加剂使用标准》、GB 2760-2014《食品安全国家标准 食品添加剂使用标准》、产品明示标准和质量要求等标准及产品明示标准和指标的要求。</w:t>
      </w:r>
    </w:p>
    <w:p w14:paraId="788C32F6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BFDC8E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铅(以Pb计)、镉(以Cd计)、黄曲霉毒素B₁。</w:t>
      </w:r>
    </w:p>
    <w:p w14:paraId="2C474547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E13BD22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谷物加工品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铅(以Pb计)、镉(以Cd计)、黄曲霉毒素B₁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3A238E1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铅(以Pb计)、脱氢乙酸及其钠盐(以脱氢乙酸计)</w:t>
      </w:r>
    </w:p>
    <w:p w14:paraId="0050DDFC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生湿面制品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铅(以Pb计)、苯甲酸及其钠盐(以苯甲酸计)、山梨酸及其钾盐(以山梨酸计)、脱氢乙酸及其钠盐(以脱氢乙酸计)、二氧化硫残留量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347E343B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镉(以Cd计)、脱氧雪腐镰刀菌烯醇、黄曲霉毒素B₁、过氧化苯甲酰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E046003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乳制品</w:t>
      </w:r>
    </w:p>
    <w:p w14:paraId="6893E2B2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452ED68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19644-2010《食品安全国家标准 乳粉》、GB 19644-2024《食品安全国家标准 乳粉和调制乳粉》、GB 25190-2010《食品安全国家标准 灭菌乳》、GB 2760-2024《食品安全国家标准 食品添加剂使用标准》等标准及产品明示标准和指标的要求。</w:t>
      </w:r>
    </w:p>
    <w:p w14:paraId="3A1A17BD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690F1D2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全脂乳粉、脱脂乳粉、部分脱脂乳粉、调制乳粉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蛋白质、大肠菌群、菌落总数。</w:t>
      </w:r>
    </w:p>
    <w:p w14:paraId="24EF35D7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蛋白质、酸度、丙二醇。</w:t>
      </w:r>
    </w:p>
    <w:p w14:paraId="193759C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食用油、油脂及其制品</w:t>
      </w:r>
    </w:p>
    <w:p w14:paraId="48353F3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CC3CAD4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是GB/T 1535-2017《大豆油》、GB 2762-2022《食品安全国家标准 食品中污染物限量》、GB 2760-2024《食品安全国家标准 食品添加剂使用标准》、GB/T 1536-2021《菜籽油》、GB 2716-2018《食品安全国家标准 植物油》等标准及产品明示标准和指标的要求。</w:t>
      </w:r>
    </w:p>
    <w:p w14:paraId="1774D5CC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1E7540A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酸价(KOH)、过氧化值、铅(以Pb计)、苯并[a]芘、溶剂残留量、特丁基对苯二酚(TBHQ)、乙基麦芽酚。</w:t>
      </w:r>
    </w:p>
    <w:p w14:paraId="0BF9A06E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大豆油的抽检</w:t>
      </w:r>
      <w:r>
        <w:rPr>
          <w:rFonts w:ascii="仿宋_GB2312" w:hAnsi="黑体" w:eastAsia="仿宋_GB2312"/>
          <w:sz w:val="32"/>
          <w:szCs w:val="32"/>
        </w:rPr>
        <w:t>项目包括</w:t>
      </w:r>
      <w:r>
        <w:rPr>
          <w:rFonts w:hint="eastAsia" w:ascii="仿宋_GB2312" w:hAnsi="黑体" w:eastAsia="仿宋_GB2312"/>
          <w:sz w:val="32"/>
          <w:szCs w:val="32"/>
        </w:rPr>
        <w:t>酸价(KOH)、过氧化值、苯并[a]芘、溶剂残留量、特丁基对苯二酚(TBHQ)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98CC560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6959854D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ADA68E6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食品添加剂使用标准》等标准及产品明示标准和指标的要求。</w:t>
      </w:r>
    </w:p>
    <w:p w14:paraId="4562746A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185D8DEC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酱腌菜的抽检项目包括亚硝酸盐(以NaNO₂计)、苯甲酸及其钠盐(以苯甲酸计)、山梨酸及其钾盐(以山梨酸计)、甜蜜素(以环己基氨基磺酸计)、二氧化硫残留量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824A1FB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 w14:paraId="71C4ADCE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627ED7F2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17401-2014《食品安全国家标准 膨化食品》、GB 2760-2024《食品安全国家标准 食品添加剂使用标准》、GB 2762-2022《食品安全国家标准 食品中污染物限量》等标准及产品明示标准和指标的要求。</w:t>
      </w:r>
    </w:p>
    <w:p w14:paraId="0D8DEC89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7875BAB1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含油型膨化食品和非含油型膨化食品的抽检项目包括水分、过氧化值(以脂肪计)、山梨酸及其钾盐(以山梨酸计)、菌落总数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17B964F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冷冻薯类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铅(以Pb计)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250ED692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水产制品</w:t>
      </w:r>
    </w:p>
    <w:p w14:paraId="142AA050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769DA3E7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食品添加剂使用标准》等标准及产品明示标准和指标的要求。</w:t>
      </w:r>
    </w:p>
    <w:p w14:paraId="4746FE58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06EC78EE">
      <w:pPr>
        <w:numPr>
          <w:ilvl w:val="0"/>
          <w:numId w:val="1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预制鱼糜制品的抽检项目包括苯甲酸及其钠盐(以苯甲酸计)、山梨酸及其钾盐(以山梨酸计)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338B44CA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水果制品</w:t>
      </w:r>
    </w:p>
    <w:p w14:paraId="00C58D69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11BE17BA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2760-2024《食品安全国家标准 食品添加剂使用标准》、GB 14884-2016《食品安全国家标准 蜜饯》、GB 2760-2014《食品安全国家标准 食品添加剂使用标准》、GB/T 22474-2008《果酱》等标准及产品明示标准和指标的要求。</w:t>
      </w:r>
    </w:p>
    <w:p w14:paraId="2C8C4DF4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6172C3ED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蜜饯类、凉果类、果脯类、话化类、果糕类的抽检项目包括苯甲酸及其钠盐(以苯甲酸计)、山梨酸及其钾盐(以山梨酸计)、糖精钠(以糖精计)、二氧化硫残留量、柠檬黄、菌落总数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0A9B13A8">
      <w:pPr>
        <w:numPr>
          <w:ilvl w:val="0"/>
          <w:numId w:val="1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果酱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的抽检项目包括脱氢乙酸及其钠盐(以脱氢乙酸计)、菌落总数、大肠菌群、霉菌。</w:t>
      </w:r>
    </w:p>
    <w:p w14:paraId="4AFA1C71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速冻食品</w:t>
      </w:r>
    </w:p>
    <w:p w14:paraId="7AA76698">
      <w:pPr>
        <w:spacing w:line="640" w:lineRule="exact"/>
        <w:ind w:firstLine="482" w:firstLineChars="150"/>
        <w:jc w:val="both"/>
        <w:outlineLvl w:val="1"/>
        <w:rPr>
          <w:rFonts w:hint="eastAsia" w:ascii="楷体" w:hAnsi="楷体" w:eastAsia="楷体"/>
          <w:b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检验依据</w:t>
      </w:r>
    </w:p>
    <w:p w14:paraId="30D16C3D"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sz w:val="32"/>
          <w:szCs w:val="32"/>
        </w:rPr>
        <w:t>是GB 2762-2022《食品安全国家标准 食品中污染物限量》、GB 2760-2024《食品安全国家标准 食品添加剂使用标准》、GB 19295-2021《食品安全国家标准 速冻面米与调制食品》等标准及产品明示标准和指标的要求。</w:t>
      </w:r>
    </w:p>
    <w:p w14:paraId="66D3F10E">
      <w:pPr>
        <w:spacing w:line="640" w:lineRule="exact"/>
        <w:ind w:firstLine="482" w:firstLineChars="150"/>
        <w:jc w:val="both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）检验项目</w:t>
      </w:r>
    </w:p>
    <w:p w14:paraId="31AD431F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速冻菜肴的抽检项目包括铅(以Pb计)、苯甲酸及其钠盐(以苯甲酸计)、糖精钠(以糖精计)、镉(以Cd计)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61DF97F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速冻面米生制品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的抽检项目包括过氧化值(以脂肪计)、糖精钠(以糖精计)。</w:t>
      </w:r>
    </w:p>
    <w:p w14:paraId="0A93E800">
      <w:pPr>
        <w:numPr>
          <w:ilvl w:val="0"/>
          <w:numId w:val="1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速冻调理肉制品的抽检项目包括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过氧化值(以脂肪计)、铅(以Pb计)、胭脂红、镉(以Cd计)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铅(以Pb计)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73E07B36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特殊膳食食品</w:t>
      </w:r>
    </w:p>
    <w:p w14:paraId="5E37DFEB">
      <w:pPr>
        <w:spacing w:line="640" w:lineRule="exact"/>
        <w:ind w:firstLine="542" w:firstLineChars="150"/>
        <w:jc w:val="both"/>
        <w:outlineLvl w:val="1"/>
        <w:rPr>
          <w:rFonts w:hint="eastAsia" w:ascii="楷体" w:hAnsi="楷体" w:eastAsia="楷体"/>
          <w:b/>
          <w:sz w:val="36"/>
          <w:szCs w:val="36"/>
          <w:lang w:eastAsia="zh-CN"/>
        </w:rPr>
      </w:pPr>
      <w:r>
        <w:rPr>
          <w:rFonts w:hint="eastAsia" w:ascii="楷体" w:hAnsi="楷体" w:eastAsia="楷体"/>
          <w:b/>
          <w:sz w:val="36"/>
          <w:szCs w:val="36"/>
        </w:rPr>
        <w:t>（一）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检验依据</w:t>
      </w:r>
    </w:p>
    <w:p w14:paraId="0FBC613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检验依据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是GB 24154-2015《食品安全国家标准 运动营养食品通则》、GB 276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>2-2022《食品安全国家标准 食品中污染物限量》等标准及产品明示标准和指标的要求。</w:t>
      </w:r>
    </w:p>
    <w:p w14:paraId="31226F11">
      <w:pPr>
        <w:spacing w:line="640" w:lineRule="exact"/>
        <w:ind w:firstLine="542" w:firstLineChars="150"/>
        <w:jc w:val="both"/>
        <w:outlineLvl w:val="1"/>
        <w:rPr>
          <w:rFonts w:ascii="黑体" w:eastAsia="黑体" w:cs="黑体"/>
          <w:color w:val="auto"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（二</w:t>
      </w:r>
      <w:r>
        <w:rPr>
          <w:rFonts w:hint="eastAsia" w:ascii="楷体" w:hAnsi="楷体" w:eastAsia="楷体"/>
          <w:b/>
          <w:color w:val="auto"/>
          <w:sz w:val="36"/>
          <w:szCs w:val="36"/>
        </w:rPr>
        <w:t>）检验项目</w:t>
      </w:r>
    </w:p>
    <w:p w14:paraId="7E845AEF">
      <w:pPr>
        <w:numPr>
          <w:ilvl w:val="0"/>
          <w:numId w:val="1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运动营养食品的抽检项目包括铅(以Pb计)、总砷(以As计)、铁、锌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43066F72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 w14:paraId="59084CC0">
      <w:pPr>
        <w:spacing w:line="640" w:lineRule="exact"/>
        <w:ind w:firstLine="542" w:firstLineChars="150"/>
        <w:jc w:val="both"/>
        <w:outlineLvl w:val="1"/>
        <w:rPr>
          <w:rFonts w:hint="eastAsia" w:ascii="楷体" w:hAnsi="楷体" w:eastAsia="楷体"/>
          <w:b/>
          <w:sz w:val="36"/>
          <w:szCs w:val="36"/>
          <w:lang w:eastAsia="zh-CN"/>
        </w:rPr>
      </w:pPr>
      <w:r>
        <w:rPr>
          <w:rFonts w:hint="eastAsia" w:ascii="楷体" w:hAnsi="楷体" w:eastAsia="楷体"/>
          <w:b/>
          <w:sz w:val="36"/>
          <w:szCs w:val="36"/>
        </w:rPr>
        <w:t>（一）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检验依据</w:t>
      </w:r>
    </w:p>
    <w:p w14:paraId="5F3F3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检验依据是GB 2760-2024《食品安全国家标准 食品添加剂使用标准》、产品明示标准和质量要求、GB 2760-2014《食品安全国家标准 食品添加剂使用标准》等标准及产品明示标准和指标的要求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p w14:paraId="3296CF55">
      <w:pPr>
        <w:spacing w:line="640" w:lineRule="exact"/>
        <w:ind w:firstLine="542" w:firstLineChars="150"/>
        <w:jc w:val="both"/>
        <w:outlineLvl w:val="1"/>
        <w:rPr>
          <w:rFonts w:ascii="黑体" w:eastAsia="黑体" w:cs="黑体"/>
          <w:color w:val="auto"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（二</w:t>
      </w:r>
      <w:r>
        <w:rPr>
          <w:rFonts w:hint="eastAsia" w:ascii="楷体" w:hAnsi="楷体" w:eastAsia="楷体"/>
          <w:b/>
          <w:color w:val="auto"/>
          <w:sz w:val="36"/>
          <w:szCs w:val="36"/>
        </w:rPr>
        <w:t>）检验项目</w:t>
      </w:r>
    </w:p>
    <w:p w14:paraId="06D14F58">
      <w:pPr>
        <w:numPr>
          <w:ilvl w:val="0"/>
          <w:numId w:val="1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火锅底料、麻辣烫底料的抽检项目包括苯甲酸及其钠盐(以苯甲酸计)、山梨酸及其钾盐(以山梨酸计)、脱氢乙酸及其钠盐(以脱氢乙酸计)、铅(以Pb计)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2F62B94E">
      <w:pPr>
        <w:numPr>
          <w:ilvl w:val="0"/>
          <w:numId w:val="1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其他半固体调味料的抽检项目包括苯甲酸及其钠盐(以苯甲酸计)、山梨酸及其钾盐(以山梨酸计)、脱氢乙酸及其钠盐(以脱氢乙酸计)、甜蜜素(以环己基氨基磺酸计)。</w:t>
      </w:r>
    </w:p>
    <w:p w14:paraId="7EA79AEB">
      <w:pPr>
        <w:numPr>
          <w:ilvl w:val="0"/>
          <w:numId w:val="1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其他液体调味料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的抽检项目包括苯甲酸及其钠盐(以苯甲酸计)、山梨酸及其钾盐(以山梨酸计)、糖精钠(以糖精计)、甜蜜素(以环己基氨基磺酸计)。</w:t>
      </w:r>
    </w:p>
    <w:p w14:paraId="32311172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饮料</w:t>
      </w:r>
    </w:p>
    <w:p w14:paraId="519E80B3">
      <w:pPr>
        <w:spacing w:line="640" w:lineRule="exact"/>
        <w:ind w:firstLine="542" w:firstLineChars="150"/>
        <w:jc w:val="both"/>
        <w:outlineLvl w:val="1"/>
        <w:rPr>
          <w:rFonts w:hint="eastAsia" w:ascii="楷体" w:hAnsi="楷体" w:eastAsia="楷体"/>
          <w:b/>
          <w:sz w:val="36"/>
          <w:szCs w:val="36"/>
          <w:lang w:eastAsia="zh-CN"/>
        </w:rPr>
      </w:pPr>
      <w:r>
        <w:rPr>
          <w:rFonts w:hint="eastAsia" w:ascii="楷体" w:hAnsi="楷体" w:eastAsia="楷体"/>
          <w:b/>
          <w:sz w:val="36"/>
          <w:szCs w:val="36"/>
        </w:rPr>
        <w:t>（一）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检验依据</w:t>
      </w:r>
    </w:p>
    <w:p w14:paraId="5C121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检验依据是GB 2760-2024《食品安全国家标准 食品添加剂使用标准》、GB 7101-2022《食品安全国家标准 饮料》、GB 19298-2014《食品安全国家标准 包装饮用水》、GB 2762-2022《食品安全国家标准 食品中污染物限量》、产品明示标准和质量要求等标准及产品明示标准和指标的要求。</w:t>
      </w:r>
    </w:p>
    <w:p w14:paraId="76BD66E6">
      <w:pPr>
        <w:spacing w:line="640" w:lineRule="exact"/>
        <w:ind w:firstLine="542" w:firstLineChars="150"/>
        <w:jc w:val="both"/>
        <w:outlineLvl w:val="1"/>
        <w:rPr>
          <w:rFonts w:ascii="黑体" w:eastAsia="黑体" w:cs="黑体"/>
          <w:color w:val="auto"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（二</w:t>
      </w:r>
      <w:r>
        <w:rPr>
          <w:rFonts w:hint="eastAsia" w:ascii="楷体" w:hAnsi="楷体" w:eastAsia="楷体"/>
          <w:b/>
          <w:color w:val="auto"/>
          <w:sz w:val="36"/>
          <w:szCs w:val="36"/>
        </w:rPr>
        <w:t>）检验项目</w:t>
      </w:r>
    </w:p>
    <w:p w14:paraId="7C39C06D">
      <w:pPr>
        <w:numPr>
          <w:ilvl w:val="0"/>
          <w:numId w:val="2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固体饮料的抽检项目包括铅(以Pb计)、苯甲酸及其钠盐(以苯甲酸计)、山梨酸及其钾盐(以山梨酸计)、糖精钠(以糖精计)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p w14:paraId="5D0F7AE2">
      <w:pPr>
        <w:numPr>
          <w:ilvl w:val="0"/>
          <w:numId w:val="2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果蔬汁类及其饮料的抽检项目包括苯甲酸及其钠盐(以苯甲酸计)、山梨酸及其钾盐(以山梨酸计)、亮蓝、菌落总数、大肠菌群、霉菌、酵母、糖精钠(以糖精计)、日落黄、胭脂红、苋菜红。</w:t>
      </w:r>
    </w:p>
    <w:p w14:paraId="3099A22A">
      <w:pPr>
        <w:numPr>
          <w:ilvl w:val="0"/>
          <w:numId w:val="2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其他类饮用水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的抽检项目包括耗氧量(以O₂计)、亚硝酸盐(以NO₂⁻计)、余氯(游离氯)、溴酸盐、铜绿假单胞菌。</w:t>
      </w:r>
    </w:p>
    <w:p w14:paraId="141768BA">
      <w:pPr>
        <w:numPr>
          <w:ilvl w:val="0"/>
          <w:numId w:val="2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其他饮料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的抽检项目包括苯甲酸及其钠盐(以苯甲酸计)、山梨酸及其钾盐(以山梨酸计)、脱氢乙酸及其钠盐(以脱氢乙酸计)、糖精钠(以糖精计)。</w:t>
      </w:r>
    </w:p>
    <w:p w14:paraId="4FDFE8A9">
      <w:pPr>
        <w:numPr>
          <w:ilvl w:val="0"/>
          <w:numId w:val="2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饮用纯净水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耗氧量(以O₂计)、亚硝酸盐(以NO₂⁻计)、余氯(游离氯)、溴酸盐、铜绿假单胞菌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 w14:paraId="4BF368C9">
      <w:pPr>
        <w:numPr>
          <w:ilvl w:val="0"/>
          <w:numId w:val="1"/>
        </w:numPr>
        <w:spacing w:line="640" w:lineRule="exact"/>
        <w:jc w:val="both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 w14:paraId="6F4F42EA">
      <w:pPr>
        <w:spacing w:line="640" w:lineRule="exact"/>
        <w:ind w:firstLine="542" w:firstLineChars="150"/>
        <w:jc w:val="both"/>
        <w:outlineLvl w:val="1"/>
        <w:rPr>
          <w:rFonts w:hint="eastAsia" w:ascii="楷体" w:hAnsi="楷体" w:eastAsia="楷体"/>
          <w:b/>
          <w:sz w:val="36"/>
          <w:szCs w:val="36"/>
          <w:highlight w:val="none"/>
          <w:lang w:eastAsia="zh-CN"/>
        </w:rPr>
      </w:pPr>
      <w:r>
        <w:rPr>
          <w:rFonts w:hint="eastAsia" w:ascii="楷体" w:hAnsi="楷体" w:eastAsia="楷体"/>
          <w:b/>
          <w:sz w:val="36"/>
          <w:szCs w:val="36"/>
          <w:highlight w:val="none"/>
        </w:rPr>
        <w:t>（一）</w:t>
      </w:r>
      <w:r>
        <w:rPr>
          <w:rFonts w:hint="eastAsia" w:ascii="楷体" w:hAnsi="楷体" w:eastAsia="楷体"/>
          <w:b/>
          <w:sz w:val="36"/>
          <w:szCs w:val="36"/>
          <w:highlight w:val="none"/>
          <w:lang w:eastAsia="zh-CN"/>
        </w:rPr>
        <w:t>检验依据</w:t>
      </w:r>
    </w:p>
    <w:p w14:paraId="466805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检验依据是GB 31650-2019《食品安全国家标准 食品中兽药最大残留限量》、GB 31650.1-2022《食品安全国家标准 食品中41种兽药最大残留限量》、GB 2763-2021《食品安全国家标准 食品中农药最大残留限量》、GB 2762-2022《食品安全国家标准 食品中污染物限量》的要求。</w:t>
      </w:r>
    </w:p>
    <w:p w14:paraId="41F63A8F">
      <w:pPr>
        <w:spacing w:line="640" w:lineRule="exact"/>
        <w:ind w:firstLine="542" w:firstLineChars="150"/>
        <w:jc w:val="both"/>
        <w:outlineLvl w:val="1"/>
        <w:rPr>
          <w:rFonts w:asci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楷体" w:hAnsi="楷体" w:eastAsia="楷体"/>
          <w:b/>
          <w:sz w:val="36"/>
          <w:szCs w:val="36"/>
          <w:highlight w:val="none"/>
        </w:rPr>
        <w:t>（二</w:t>
      </w:r>
      <w:r>
        <w:rPr>
          <w:rFonts w:hint="eastAsia" w:ascii="楷体" w:hAnsi="楷体" w:eastAsia="楷体"/>
          <w:b/>
          <w:color w:val="auto"/>
          <w:sz w:val="36"/>
          <w:szCs w:val="36"/>
          <w:highlight w:val="none"/>
        </w:rPr>
        <w:t>）检验项目</w:t>
      </w:r>
    </w:p>
    <w:p w14:paraId="198867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葱的抽检项目包括毒死蜱、甲拌磷、噻虫嗪。</w:t>
      </w:r>
    </w:p>
    <w:p w14:paraId="3EE2AD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鸡蛋的抽检项目包括地美硝唑、多西环素、甲硝唑、恩诺沙星。</w:t>
      </w:r>
    </w:p>
    <w:p w14:paraId="7BA475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结球甘蓝的抽检项目包括毒死蜱、甲基异柳磷、氧乐果、乙酰甲胺磷。</w:t>
      </w:r>
    </w:p>
    <w:p w14:paraId="61F7C8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辣椒的抽检项目包括镉(以Cd计)、啶虫脒、甲拌磷、噻虫胺、氧乐果。</w:t>
      </w:r>
    </w:p>
    <w:p w14:paraId="571469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芹菜的抽检项目包括毒死蜱、甲拌磷、甲基异柳磷、克百威、噻虫胺、氧乐果。</w:t>
      </w:r>
    </w:p>
    <w:p w14:paraId="33F909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油麦菜的抽检项目包括阿维菌素、毒死蜱、氟虫腈、氧乐果。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FF45E"/>
    <w:multiLevelType w:val="singleLevel"/>
    <w:tmpl w:val="827FF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8D060551"/>
    <w:multiLevelType w:val="singleLevel"/>
    <w:tmpl w:val="8D06055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4A01027"/>
    <w:multiLevelType w:val="singleLevel"/>
    <w:tmpl w:val="B4A010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C03F653C"/>
    <w:multiLevelType w:val="singleLevel"/>
    <w:tmpl w:val="C03F65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C41E3225"/>
    <w:multiLevelType w:val="singleLevel"/>
    <w:tmpl w:val="C41E322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0531FCC"/>
    <w:multiLevelType w:val="singleLevel"/>
    <w:tmpl w:val="F0531F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F677B6D0"/>
    <w:multiLevelType w:val="singleLevel"/>
    <w:tmpl w:val="F677B6D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FD630227"/>
    <w:multiLevelType w:val="singleLevel"/>
    <w:tmpl w:val="FD63022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08F08A31"/>
    <w:multiLevelType w:val="singleLevel"/>
    <w:tmpl w:val="08F08A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0D90EFBA"/>
    <w:multiLevelType w:val="singleLevel"/>
    <w:tmpl w:val="0D90EF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EF65BD0"/>
    <w:multiLevelType w:val="singleLevel"/>
    <w:tmpl w:val="0EF65BD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1868665A"/>
    <w:multiLevelType w:val="singleLevel"/>
    <w:tmpl w:val="186866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4">
    <w:nsid w:val="41E9DA86"/>
    <w:multiLevelType w:val="singleLevel"/>
    <w:tmpl w:val="41E9DA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4B3432D1"/>
    <w:multiLevelType w:val="singleLevel"/>
    <w:tmpl w:val="4B3432D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4CF6AA88"/>
    <w:multiLevelType w:val="singleLevel"/>
    <w:tmpl w:val="4CF6AA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55A36F96"/>
    <w:multiLevelType w:val="singleLevel"/>
    <w:tmpl w:val="55A36F9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>
    <w:nsid w:val="6A9A75D4"/>
    <w:multiLevelType w:val="singleLevel"/>
    <w:tmpl w:val="6A9A75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9">
    <w:nsid w:val="6B5B35F4"/>
    <w:multiLevelType w:val="singleLevel"/>
    <w:tmpl w:val="6B5B35F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18"/>
  </w:num>
  <w:num w:numId="8">
    <w:abstractNumId w:val="6"/>
  </w:num>
  <w:num w:numId="9">
    <w:abstractNumId w:val="19"/>
  </w:num>
  <w:num w:numId="10">
    <w:abstractNumId w:val="12"/>
  </w:num>
  <w:num w:numId="11">
    <w:abstractNumId w:val="0"/>
  </w:num>
  <w:num w:numId="12">
    <w:abstractNumId w:val="10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  <w:num w:numId="17">
    <w:abstractNumId w:val="11"/>
  </w:num>
  <w:num w:numId="18">
    <w:abstractNumId w:val="1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464237D"/>
    <w:rsid w:val="06820CAF"/>
    <w:rsid w:val="0867275E"/>
    <w:rsid w:val="0FBC3558"/>
    <w:rsid w:val="12280BBF"/>
    <w:rsid w:val="13ED2AE1"/>
    <w:rsid w:val="15033573"/>
    <w:rsid w:val="1CDD66AE"/>
    <w:rsid w:val="238D6095"/>
    <w:rsid w:val="23AD6BED"/>
    <w:rsid w:val="25FF6C94"/>
    <w:rsid w:val="27337612"/>
    <w:rsid w:val="28F67D60"/>
    <w:rsid w:val="29F36791"/>
    <w:rsid w:val="2A2348FB"/>
    <w:rsid w:val="2AAE0844"/>
    <w:rsid w:val="2DF84486"/>
    <w:rsid w:val="2F4D3910"/>
    <w:rsid w:val="2F685C59"/>
    <w:rsid w:val="36293B64"/>
    <w:rsid w:val="40476DAC"/>
    <w:rsid w:val="4180507D"/>
    <w:rsid w:val="42730F6B"/>
    <w:rsid w:val="42FD4FD1"/>
    <w:rsid w:val="48113335"/>
    <w:rsid w:val="49543B6E"/>
    <w:rsid w:val="4B4174BC"/>
    <w:rsid w:val="4B681523"/>
    <w:rsid w:val="527C12DC"/>
    <w:rsid w:val="55F85053"/>
    <w:rsid w:val="57160009"/>
    <w:rsid w:val="58B64612"/>
    <w:rsid w:val="5CCA5204"/>
    <w:rsid w:val="5E445DC2"/>
    <w:rsid w:val="5E9C110E"/>
    <w:rsid w:val="61C562F5"/>
    <w:rsid w:val="646B7DEF"/>
    <w:rsid w:val="66283CDE"/>
    <w:rsid w:val="664C4A2F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15</Pages>
  <Words>4511</Words>
  <Characters>5104</Characters>
  <Lines>18</Lines>
  <Paragraphs>5</Paragraphs>
  <TotalTime>11</TotalTime>
  <ScaleCrop>false</ScaleCrop>
  <LinksUpToDate>false</LinksUpToDate>
  <CharactersWithSpaces>5208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妖妖</cp:lastModifiedBy>
  <dcterms:modified xsi:type="dcterms:W3CDTF">2025-11-21T06:11:34Z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eyJoZGlkIjoiNDEzOGYyZTc3MDFjNWI0YTk5NTMzYjFiZGE2YzRlOGMiLCJ1c2VySWQiOiI0ODA2MjQwMzAifQ==</vt:lpwstr>
  </property>
</Properties>
</file>