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饼干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7100-2015《食品安全国家标准 饼干》,GB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饼干过程用油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目：酸价(以脂肪计)(KOH),过氧化值(以脂肪计),山梨酸及其钾盐(以山梨酸计),铝的残留量(干样品，以Al计),脱氢乙酸及其钠盐(以脱氢乙酸计)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14934-2016《食品安全国家标准 消毒餐（饮）具》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,GB 2716-2018《食品安全国家标准 植物油》,GB 2762-2022《食品安全国家标准 食品中污染物限量》,GB 2760-2014《食品安全国家标准 食品添加剂使用标准》,食品整治办〔2008〕3号《食品中可能违法添加的非食用物质和易滥用的食品添加剂品种名单（第一批）》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1、复用餐饮具(餐馆自行消毒)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目：阴离子合成洗涤剂（以十二烷基苯磺酸钠计）,大肠菌群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2、煎炸过程用油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检验项目：酸价(KOH),极性组分,苯并[a]芘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bidi w:val="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lang w:val="en-US" w:eastAsia="zh-CN"/>
        </w:rPr>
        <w:t>酱卤肉制品(自制)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检验项目：酸性橙II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bidi w:val="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lang w:val="en-US" w:eastAsia="zh-CN"/>
        </w:rPr>
        <w:t>馒头花卷(自制)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检验项目：苯甲酸及其钠盐(以苯甲酸计),山梨酸及其钾盐(以山梨酸计),糖精钠(以糖精计),脱氢乙酸及其钠盐(以脱氢乙酸计),甜蜜素(以环己基氨基磺酸计)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bidi w:val="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lang w:val="en-US" w:eastAsia="zh-CN"/>
        </w:rPr>
        <w:t>其他发酵面制品(自制)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检验项目：苯甲酸及其钠盐(以苯甲酸计),山梨酸及其钾盐(以山梨酸计),糖精钠(以糖精计),脱氢乙酸及其钠盐(以脱氢乙酸计),甜蜜素(以环己基氨基磺酸计)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bidi w:val="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lang w:val="en-US" w:eastAsia="zh-CN"/>
        </w:rPr>
        <w:t>其他饮料(自制)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检验项目：苯甲酸及其钠盐(以苯甲酸计),山梨酸及其钾盐(以山梨酸计),糖精钠(以糖精计),脱氢乙酸及其钠盐(以脱氢乙酸计),甜蜜素(以环己基氨基磺酸计)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三、淀粉及淀粉制品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粉丝粉条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检验项目：苯甲酸及其钠盐(以苯甲酸计),山梨酸及其钾盐(以山梨酸计),铝的残留量(干样品，以Al计),二氧化硫残留量,柠檬黄,日落黄,胭脂红,苋菜红,亮蓝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四、调味品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,整顿办函〔2011〕1号《食品中可能违法添加的非食用物质和易滥用的食品添加剂品种名单（第五批）》,食品整治办〔2008〕3号《食品中可能违法添加的非食用物质和易滥用的食品添加剂品种名单（第一批）》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火锅底料,麻辣烫底料检验项目：苯甲酸及其钠盐(以苯甲酸计),山梨酸及其钾盐(以山梨酸计),脱氢乙酸及其钠盐(以脱氢乙酸计),防腐剂混合使用时各自用量占其最大使用量的比例之和,罂粟碱,吗啡,可待因,那可丁,罗丹明B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五、豆制品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豆干,豆腐,豆皮等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检验项目：苯甲酸及其钠盐(以苯甲酸计),山梨酸及其钾盐(以山梨酸计),脱氢乙酸及其钠盐(以脱氢乙酸计),三氯蔗糖,甜蜜素(以环己基氨基磺酸计),铝的残留量(干样品，以Al计)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六、方便食品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17400-2015《食品安全国家标准 方便面》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1、油炸面,非油炸面,方便米粉(米线),方便粉丝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检验项目：水分,酸价(以脂肪计)(KOH),过氧化值(以脂肪计)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2、方便粥,方便盒饭,冷面及其他熟制方便食品等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检验项目：铅(以Pb计),苯甲酸及其钠盐(以苯甲酸计),山梨酸及其钾盐(以山梨酸计),脱氢乙酸及其钠盐(以脱氢乙酸计),防腐剂混合使用时各自用量占其最大使用量的比例之和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七、冷冻饮品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GB/T 31119-2014《冷冻饮品雪糕》,GB 2760-2014《食品安全国家标准 食品添加剂使用标准》标准和指标的要求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冰淇淋,雪糕,雪泥,冰棍,食用冰,甜味冰,其他类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检验项目：蛋白质,甜蜜素(以环己基氨基磺酸计),糖精钠(以糖精计),安赛蜜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八、粮食加工品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,GB 2761-2017《食品安全国家标准 食品中真菌毒素限量》,GB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1、大米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检验项目：铅(以Pb计),镉(以Cd计),无机砷(以As计),苯并[a]芘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2、小麦粉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检验项目：镉(以Cd计),苯并[a]芘,玉米赤霉烯酮,脱氧雪腐镰刀菌烯醇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bidi w:val="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/>
          <w:lang w:val="en-US" w:eastAsia="zh-CN"/>
        </w:rPr>
        <w:t>3、生湿面制品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检验项目：铅(以Pb计),苯甲酸及其钠盐(以苯甲酸计),山梨酸及其钾盐(以山梨酸计),脱氢乙酸及其钠盐(以脱氢乙酸计),二氧化硫残留量,柠檬黄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bidi w:val="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4、发酵面制品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检验项目：苯甲酸及其钠盐(以苯甲酸计),山梨酸及其钾盐(以山梨酸计),脱氢乙酸及其钠盐(以脱氢乙酸计),糖精钠(以糖精计),甜蜜素(以环己基氨基磺酸计),安赛蜜,柠檬黄,胭脂红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九、肉制品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食品添加剂使用标准》,GB 2762-2022《食品安全国家标准 食品中污染物限量》,整顿办函〔2011〕1号《食品中可能违法添加的非食用物质和易滥用的食品添加剂品种名单（第五批）》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检验项目：亚硝酸盐(以亚硝酸钠计),铅(以Pb计),柠檬黄,日落黄,胭脂红,氯霉素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十、乳制品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25190-2010《食品安全国家标准 灭菌乳》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灭菌乳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检验项目：蛋白质,非脂乳固体,总固体,酸度,脂肪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抽检依据2015年第11号公告《国家食品药品监督管理总局 农业部 国家卫生和计划生育委员会关于豆芽生产过程中禁止使用6-苄基腺嘌呤等物质的公告》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,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22556-2008《豆芽卫生标准》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,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,GB 2761-2017《食品安全国家标准 食品中真菌毒素限量》,GB 19300-2014《食品安全国家标准 坚果与籽类食品》,GB 2763-2021《食品安全国家标准 食品中农药最大残留限量》,GB 2763.1-2022《食品安全国家标准 食品中2,4-滴丁酸钠盐等112种农药最大残留限量》,GB 31650.1-2022《食品安全国家标准 食品中41种兽药最大残留限量》,GB 31650-2019《食品安全国家标准 食品中兽药最大残留限量》,农业农村部公告第250号《食品动物中禁止使用的药品及其他化合物清单》等标准及产品明示标准和指标的要求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检验项目：毒死蜱,氯氟氰菊酯和高效氯氟氰菊酯,镉(以Cd计),水胺硫磷,甲基异柳磷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检验项目：4-氯苯氧乙酸钠（以4-氯苯氧乙酸计）,6-苄基腺嘌呤（6-BA),亚硫酸盐（以SO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计）,铅(以Pb计),总汞（以Hg计）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3、胡萝卜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检验项目：毒死蜱,甲拌磷,氯氰菊酯和高效氯氰菊酯,氯氟氰菊酯和高效氯氟氰菊酯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lang w:val="en-US" w:eastAsia="zh-CN"/>
        </w:rPr>
        <w:t>火龙果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检验项目：氧乐果,甲胺磷,乙酰甲胺磷,氟虫腈,克百威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检验项目：氯霉素,甲硝唑,地美硝唑,氟虫腈,氟苯尼考,恩诺沙星,磺胺类（总量）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6、鸡肉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检验项目：恩诺沙星,氧氟沙星,甲氧苄啶,氯霉素,甲硝唑,培氟沙星,诺氟沙星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lang w:val="en-US" w:eastAsia="zh-CN"/>
        </w:rPr>
        <w:t>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检验项目：吡虫啉,毒死蜱,甲拌磷,噻虫胺,噻虫嗪,二氧化硫残留量（以SO₂计）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检验项目：阿维菌素,倍硫磷,啶虫脒,甲氨基阿维菌素苯甲酸盐,克百威,氯氟氰菊酯和高效氯氟氰菊酯,氯氰菊酯和高效氯氰菊酯,灭蝇胺,噻虫胺,噻虫嗪,水胺硫磷,氧乐果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9、结球甘蓝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检验项目：毒死蜱,甲胺磷,甲基异柳磷,三唑磷,氧乐果,乙酰甲胺磷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检验项目：毒死蜱,腐霉利,氯氟氰菊酯和高效氯氟氰菊酯,水胺硫磷,氧乐果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11,辣椒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检验项目：苯醚甲环唑,吡虫啉,啶虫脒,毒死蜱,氟虫腈,克百威,乐果,噻虫胺,噻虫嗪,氧乐果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bidi w:val="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lang w:val="en-US" w:eastAsia="zh-CN"/>
        </w:rPr>
        <w:t>马铃薯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检验项目：毒死蜱,甲拌磷,噻虫嗪,镉(以Cd计),铅(以Pb计),氯氟氰菊酯和高效氯氟氰菊酯,氯氰菊酯和高效氯氰菊酯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lang w:val="en-US" w:eastAsia="zh-CN"/>
        </w:rPr>
        <w:t>苹果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检验项目：敌敌畏,丙溴磷,氯氟氰菊酯和高效氯氟氰菊酯,吡唑醚菌酯,克百威,氧乐果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检验项目：阿维菌素,吡虫啉,啶虫脒,毒死蜱,氟虫腈,甲氨基阿维菌素苯甲酸盐,甲胺磷,甲拌磷,甲基异柳磷,克百威,氯氟氰菊酯和高效氯氟氰菊酯,氯氰菊酯和高效氯氰菊酯,水胺硫磷,氧乐果,乙酰甲胺磷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15、茄子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检验项目：毒死蜱,氟虫腈,甲氨基阿维菌素苯甲酸盐,甲氰菊酯,克百威,噻虫胺,噻虫嗪,氧乐果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16、芹菜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检验项目：敌敌畏,啶虫脒,毒死蜱,甲拌磷,氯氟氰菊酯和高效氯氟氰菊酯,噻虫胺,水胺硫磷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17、香蕉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检验项目：吡虫啉,噻虫胺,腈苯唑,苯醚甲环唑,噻虫嗪,氟虫腈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lang w:val="en-US" w:eastAsia="zh-CN"/>
        </w:rPr>
        <w:t>樱桃番茄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检验项目：敌敌畏,毒死蜱,氧乐果,甲胺磷,甲拌磷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19、猪肉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检验项目：氯霉素,克伦特罗,莱克多巴胺,沙丁胺醇,五氯酚酸钠(以五氯酚计),氟苯尼考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十二、食用油,油脂及其制品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2761-2017《食品安全国家标准 食品中真菌毒素限量》,GB 2762-2022《食品安全国家标准 食品中污染物限量》,GB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菜籽油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检验项目：黄曲霉毒素B₁,苯并[a]芘,乙基麦芽酚,特丁基对苯二酚(TBHQ),酸价(KOH),过氧化值,铅(以Pb计),溶剂残留量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十三、速冻食品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19295-2021《食品安全国家标准 速冻面米与调制食品》,整顿办函〔2011〕1号《食品中可能违法添加的非食用物质和易滥用的食品添加剂品种名单（第五批）》,GB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速冻调理肉制品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检验项目：铅(以Pb计),过氧化值(以脂肪计),氯霉素,柠檬黄,日落黄,胭脂红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十四、糖果制品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糖果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检验项目：铅(以Pb计),糖精钠(以糖精计),甜蜜素(以环己基氨基磺酸计),二氧化硫残留量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十五、饮料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</w:t>
      </w:r>
      <w:bookmarkStart w:id="0" w:name="_GoBack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7101-2022《食品安全国家标准 饮料》,GB/T 21733-2008《茶饮料》</w:t>
      </w:r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1、蛋白饮料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检验项目：苯甲酸及其钠盐(以苯甲酸计),山梨酸及其钾盐(以山梨酸计),脱氢乙酸及其钠盐(以脱氢乙酸计),防腐剂混合使用时各自用量占其最大使用量的比例之和,菌落总数,大肠菌群,霉菌,酵母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2、茶饮料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检验项目：茶多酚,咖啡因,脱氢乙酸及其钠盐(以脱氢乙酸计),苯甲酸及其钠盐(以苯甲酸计),山梨酸及其钾盐(以山梨酸计),糖精钠(以糖精计)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十六、糕点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检验项目：苯甲酸及其钠盐(以苯甲酸计),山梨酸及其钾盐(以山梨酸计),糖精钠(以糖精计),脱氢乙酸及其钠盐(以脱氢乙酸计),甜蜜素(以环己基氨基磺酸计),三氯蔗糖,安赛蜜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701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83FE7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522963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1B432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仿宋"/>
      <w:kern w:val="2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autoRedefine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autoRedefine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4424</Words>
  <Characters>5093</Characters>
  <Lines>0</Lines>
  <Paragraphs>0</Paragraphs>
  <TotalTime>7</TotalTime>
  <ScaleCrop>false</ScaleCrop>
  <LinksUpToDate>false</LinksUpToDate>
  <CharactersWithSpaces>5193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*^_^*</cp:lastModifiedBy>
  <cp:lastPrinted>2019-10-16T09:23:00Z</cp:lastPrinted>
  <dcterms:modified xsi:type="dcterms:W3CDTF">2024-05-20T05:45:12Z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1750A2EDF59945EBA653C6F4D0D73BDB</vt:lpwstr>
  </property>
</Properties>
</file>