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6" w:beforeLines="50" w:line="600" w:lineRule="exact"/>
        <w:jc w:val="right"/>
        <w:textAlignment w:val="auto"/>
        <w:rPr>
          <w:rFonts w:ascii="宋体" w:hAnsi="宋体" w:eastAsia="方正小标宋简体"/>
          <w:sz w:val="44"/>
          <w:szCs w:val="44"/>
        </w:rPr>
      </w:pPr>
      <w:bookmarkStart w:id="0" w:name="PO_WH"/>
      <w:r>
        <w:rPr>
          <w:rFonts w:hint="eastAsia" w:ascii="宋体" w:hAnsi="宋体" w:eastAsia="仿宋_GB2312"/>
          <w:sz w:val="32"/>
          <w:szCs w:val="28"/>
        </w:rPr>
        <w:t>杨管环批复〔202</w:t>
      </w:r>
      <w:r>
        <w:rPr>
          <w:rFonts w:hint="eastAsia" w:ascii="宋体" w:hAnsi="宋体" w:eastAsia="仿宋_GB2312"/>
          <w:sz w:val="32"/>
          <w:szCs w:val="28"/>
          <w:lang w:val="en-US" w:eastAsia="zh-CN"/>
        </w:rPr>
        <w:t>4</w:t>
      </w:r>
      <w:r>
        <w:rPr>
          <w:rFonts w:hint="eastAsia" w:ascii="宋体" w:hAnsi="宋体" w:eastAsia="仿宋_GB2312"/>
          <w:color w:val="auto"/>
          <w:sz w:val="32"/>
          <w:szCs w:val="28"/>
        </w:rPr>
        <w:t>〕</w:t>
      </w:r>
      <w:r>
        <w:rPr>
          <w:rFonts w:hint="eastAsia" w:ascii="宋体" w:hAnsi="宋体" w:eastAsia="仿宋_GB2312"/>
          <w:color w:val="auto"/>
          <w:sz w:val="32"/>
          <w:szCs w:val="28"/>
          <w:lang w:val="en-US" w:eastAsia="zh-CN"/>
        </w:rPr>
        <w:t>3</w:t>
      </w:r>
      <w:r>
        <w:rPr>
          <w:rFonts w:hint="eastAsia" w:ascii="宋体" w:hAnsi="宋体" w:eastAsia="仿宋_GB2312"/>
          <w:color w:val="auto"/>
          <w:sz w:val="32"/>
          <w:szCs w:val="28"/>
        </w:rPr>
        <w:t>号</w:t>
      </w:r>
      <w:bookmarkEnd w:id="0"/>
    </w:p>
    <w:p>
      <w:pPr>
        <w:spacing w:line="600" w:lineRule="exact"/>
        <w:jc w:val="center"/>
        <w:rPr>
          <w:rFonts w:ascii="宋体" w:hAnsi="宋体" w:eastAsia="方正小标宋简体"/>
          <w:sz w:val="44"/>
          <w:szCs w:val="44"/>
        </w:rPr>
      </w:pPr>
    </w:p>
    <w:p>
      <w:pPr>
        <w:spacing w:line="560" w:lineRule="exact"/>
        <w:jc w:val="center"/>
        <w:rPr>
          <w:rFonts w:ascii="宋体" w:hAnsi="宋体" w:eastAsia="方正小标宋简体"/>
          <w:sz w:val="44"/>
          <w:szCs w:val="44"/>
        </w:rPr>
      </w:pPr>
      <w:r>
        <w:rPr>
          <w:rFonts w:hint="eastAsia" w:ascii="宋体" w:hAnsi="宋体" w:eastAsia="方正小标宋简体"/>
          <w:sz w:val="44"/>
          <w:szCs w:val="44"/>
        </w:rPr>
        <w:t>杨凌示范区生态环境局</w:t>
      </w:r>
    </w:p>
    <w:p>
      <w:pPr>
        <w:widowControl/>
        <w:spacing w:line="640" w:lineRule="exact"/>
        <w:jc w:val="center"/>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关于</w:t>
      </w:r>
      <w:r>
        <w:rPr>
          <w:rFonts w:hint="eastAsia" w:ascii="宋体" w:hAnsi="宋体" w:eastAsia="方正小标宋简体" w:cs="方正小标宋简体"/>
          <w:sz w:val="44"/>
          <w:szCs w:val="44"/>
          <w:lang w:eastAsia="zh-CN"/>
        </w:rPr>
        <w:t>咸阳南杨</w:t>
      </w:r>
      <w:r>
        <w:rPr>
          <w:rFonts w:hint="eastAsia" w:ascii="宋体" w:hAnsi="宋体" w:eastAsia="方正小标宋简体" w:cs="方正小标宋简体"/>
          <w:sz w:val="44"/>
          <w:szCs w:val="44"/>
          <w:lang w:val="en-US" w:eastAsia="zh-CN"/>
        </w:rPr>
        <w:t>110KV输变电工程</w:t>
      </w:r>
      <w:r>
        <w:rPr>
          <w:rFonts w:hint="eastAsia" w:ascii="宋体" w:hAnsi="宋体" w:eastAsia="方正小标宋简体" w:cs="方正小标宋简体"/>
          <w:sz w:val="44"/>
          <w:szCs w:val="44"/>
        </w:rPr>
        <w:t>环境影响</w:t>
      </w:r>
    </w:p>
    <w:p>
      <w:pPr>
        <w:widowControl/>
        <w:spacing w:line="640" w:lineRule="exact"/>
        <w:jc w:val="center"/>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报告</w:t>
      </w:r>
      <w:r>
        <w:rPr>
          <w:rFonts w:hint="eastAsia" w:ascii="宋体" w:hAnsi="宋体" w:eastAsia="方正小标宋简体" w:cs="方正小标宋简体"/>
          <w:sz w:val="44"/>
          <w:szCs w:val="44"/>
          <w:lang w:eastAsia="zh-CN"/>
        </w:rPr>
        <w:t>表</w:t>
      </w:r>
      <w:r>
        <w:rPr>
          <w:rFonts w:hint="eastAsia" w:ascii="宋体" w:hAnsi="宋体" w:eastAsia="方正小标宋简体" w:cs="方正小标宋简体"/>
          <w:sz w:val="44"/>
          <w:szCs w:val="44"/>
        </w:rPr>
        <w:t>的批复</w:t>
      </w:r>
    </w:p>
    <w:p>
      <w:pPr>
        <w:widowControl/>
        <w:tabs>
          <w:tab w:val="right" w:pos="8846"/>
        </w:tabs>
        <w:spacing w:line="640" w:lineRule="exact"/>
        <w:rPr>
          <w:rFonts w:hint="eastAsia" w:ascii="宋体" w:hAnsi="宋体" w:eastAsia="仿宋" w:cs="仿宋"/>
          <w:sz w:val="32"/>
          <w:szCs w:val="32"/>
        </w:rPr>
      </w:pPr>
      <w:r>
        <w:rPr>
          <w:rFonts w:hint="eastAsia" w:ascii="宋体" w:hAnsi="宋体" w:eastAsia="仿宋" w:cs="仿宋"/>
          <w:sz w:val="32"/>
          <w:szCs w:val="32"/>
        </w:rPr>
        <w:t xml:space="preserve">                     </w:t>
      </w:r>
      <w:r>
        <w:rPr>
          <w:rFonts w:hint="eastAsia" w:ascii="宋体" w:hAnsi="宋体" w:eastAsia="仿宋" w:cs="仿宋"/>
          <w:sz w:val="32"/>
          <w:szCs w:val="32"/>
        </w:rPr>
        <w:tab/>
      </w:r>
    </w:p>
    <w:p>
      <w:pPr>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仿宋" w:cs="仿宋"/>
          <w:color w:val="auto"/>
          <w:sz w:val="32"/>
          <w:szCs w:val="32"/>
        </w:rPr>
      </w:pPr>
      <w:r>
        <w:rPr>
          <w:rFonts w:hint="eastAsia" w:ascii="宋体" w:hAnsi="宋体" w:eastAsia="仿宋" w:cs="仿宋"/>
          <w:color w:val="auto"/>
          <w:sz w:val="32"/>
          <w:szCs w:val="32"/>
          <w:lang w:eastAsia="zh-CN"/>
        </w:rPr>
        <w:t>国网陕西省电力有限公司咸阳供电公司</w:t>
      </w:r>
      <w:r>
        <w:rPr>
          <w:rFonts w:hint="eastAsia" w:ascii="宋体" w:hAnsi="宋体" w:eastAsia="仿宋" w:cs="仿宋"/>
          <w:color w:val="auto"/>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default" w:ascii="宋体" w:hAnsi="宋体" w:eastAsia="仿宋" w:cs="仿宋"/>
          <w:color w:val="auto"/>
          <w:sz w:val="32"/>
          <w:szCs w:val="32"/>
          <w:lang w:val="en-US" w:eastAsia="zh-CN"/>
        </w:rPr>
      </w:pPr>
      <w:r>
        <w:rPr>
          <w:rFonts w:hint="eastAsia" w:ascii="宋体" w:hAnsi="宋体" w:eastAsia="仿宋" w:cs="仿宋"/>
          <w:color w:val="auto"/>
          <w:sz w:val="32"/>
          <w:szCs w:val="32"/>
        </w:rPr>
        <w:t>你单位委托</w:t>
      </w:r>
      <w:r>
        <w:rPr>
          <w:rFonts w:hint="eastAsia" w:ascii="宋体" w:hAnsi="宋体" w:eastAsia="仿宋" w:cs="仿宋"/>
          <w:color w:val="auto"/>
          <w:sz w:val="32"/>
          <w:szCs w:val="32"/>
          <w:lang w:eastAsia="zh-CN"/>
        </w:rPr>
        <w:t>国网（西安）环保技术中心有限公司</w:t>
      </w:r>
      <w:r>
        <w:rPr>
          <w:rFonts w:hint="eastAsia" w:ascii="宋体" w:hAnsi="宋体" w:eastAsia="仿宋" w:cs="仿宋"/>
          <w:color w:val="auto"/>
          <w:sz w:val="32"/>
          <w:szCs w:val="32"/>
        </w:rPr>
        <w:t>编制的《</w:t>
      </w:r>
      <w:r>
        <w:rPr>
          <w:rFonts w:hint="eastAsia" w:ascii="宋体" w:hAnsi="宋体" w:eastAsia="仿宋" w:cs="仿宋"/>
          <w:color w:val="auto"/>
          <w:sz w:val="32"/>
          <w:szCs w:val="32"/>
          <w:lang w:eastAsia="zh-CN"/>
        </w:rPr>
        <w:t>咸阳南杨</w:t>
      </w:r>
      <w:r>
        <w:rPr>
          <w:rFonts w:hint="eastAsia" w:ascii="宋体" w:hAnsi="宋体" w:eastAsia="仿宋" w:cs="仿宋"/>
          <w:color w:val="auto"/>
          <w:sz w:val="32"/>
          <w:szCs w:val="32"/>
          <w:lang w:val="en-US" w:eastAsia="zh-CN"/>
        </w:rPr>
        <w:t>110KV输变电工程</w:t>
      </w:r>
      <w:r>
        <w:rPr>
          <w:rFonts w:hint="eastAsia" w:ascii="宋体" w:hAnsi="宋体" w:eastAsia="仿宋" w:cs="仿宋"/>
          <w:color w:val="auto"/>
          <w:sz w:val="32"/>
          <w:szCs w:val="32"/>
        </w:rPr>
        <w:t>环境影响报告</w:t>
      </w:r>
      <w:r>
        <w:rPr>
          <w:rFonts w:hint="eastAsia" w:ascii="宋体" w:hAnsi="宋体" w:eastAsia="仿宋" w:cs="仿宋"/>
          <w:color w:val="auto"/>
          <w:sz w:val="32"/>
          <w:szCs w:val="32"/>
          <w:lang w:eastAsia="zh-CN"/>
        </w:rPr>
        <w:t>表</w:t>
      </w:r>
      <w:r>
        <w:rPr>
          <w:rFonts w:hint="eastAsia" w:ascii="宋体" w:hAnsi="宋体" w:eastAsia="仿宋" w:cs="仿宋"/>
          <w:color w:val="auto"/>
          <w:sz w:val="32"/>
          <w:szCs w:val="32"/>
        </w:rPr>
        <w:t>》（以下简称：报告</w:t>
      </w:r>
      <w:r>
        <w:rPr>
          <w:rFonts w:hint="eastAsia" w:ascii="宋体" w:hAnsi="宋体" w:eastAsia="仿宋" w:cs="仿宋"/>
          <w:color w:val="auto"/>
          <w:sz w:val="32"/>
          <w:szCs w:val="32"/>
          <w:lang w:eastAsia="zh-CN"/>
        </w:rPr>
        <w:t>表</w:t>
      </w:r>
      <w:r>
        <w:rPr>
          <w:rFonts w:hint="eastAsia" w:ascii="宋体" w:hAnsi="宋体" w:eastAsia="仿宋" w:cs="仿宋"/>
          <w:color w:val="auto"/>
          <w:sz w:val="32"/>
          <w:szCs w:val="32"/>
        </w:rPr>
        <w:t>）收悉。</w:t>
      </w:r>
      <w:r>
        <w:rPr>
          <w:rFonts w:hint="eastAsia" w:ascii="宋体" w:hAnsi="宋体" w:eastAsia="仿宋" w:cs="仿宋"/>
          <w:color w:val="auto"/>
          <w:sz w:val="32"/>
          <w:szCs w:val="32"/>
          <w:lang w:eastAsia="zh-CN"/>
        </w:rPr>
        <w:t>经我局行政审批事项审查委员会</w:t>
      </w:r>
      <w:r>
        <w:rPr>
          <w:rFonts w:hint="eastAsia" w:ascii="宋体" w:hAnsi="宋体" w:eastAsia="仿宋" w:cs="仿宋"/>
          <w:color w:val="auto"/>
          <w:sz w:val="32"/>
          <w:szCs w:val="32"/>
          <w:lang w:val="en-US" w:eastAsia="zh-CN"/>
        </w:rPr>
        <w:t>2024年第2次会议审查研究，现批复如下：</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宋体" w:hAnsi="宋体" w:eastAsia="仿宋" w:cs="仿宋"/>
          <w:color w:val="auto"/>
          <w:sz w:val="32"/>
          <w:szCs w:val="32"/>
          <w:lang w:eastAsia="zh-CN"/>
        </w:rPr>
      </w:pPr>
      <w:r>
        <w:rPr>
          <w:rFonts w:hint="eastAsia" w:ascii="宋体" w:hAnsi="宋体" w:eastAsia="仿宋" w:cs="仿宋"/>
          <w:color w:val="auto"/>
          <w:sz w:val="32"/>
          <w:szCs w:val="32"/>
          <w:lang w:eastAsia="zh-CN"/>
        </w:rPr>
        <w:t>一、项目概况</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宋体" w:hAnsi="宋体" w:eastAsia="仿宋" w:cs="仿宋"/>
          <w:color w:val="auto"/>
          <w:sz w:val="32"/>
          <w:szCs w:val="32"/>
        </w:rPr>
      </w:pPr>
      <w:r>
        <w:rPr>
          <w:rFonts w:hint="eastAsia" w:ascii="宋体" w:hAnsi="宋体" w:eastAsia="仿宋" w:cs="仿宋"/>
          <w:color w:val="auto"/>
          <w:sz w:val="32"/>
          <w:szCs w:val="32"/>
        </w:rPr>
        <w:t>该项目位于</w:t>
      </w:r>
      <w:r>
        <w:rPr>
          <w:rFonts w:hint="eastAsia" w:ascii="宋体" w:hAnsi="宋体" w:eastAsia="仿宋" w:cs="仿宋"/>
          <w:color w:val="auto"/>
          <w:sz w:val="32"/>
          <w:szCs w:val="32"/>
          <w:lang w:val="en-US" w:eastAsia="zh-CN"/>
        </w:rPr>
        <w:t>南杨村凤凰路与杨村路十字西南侧</w:t>
      </w:r>
      <w:r>
        <w:rPr>
          <w:rFonts w:hint="eastAsia" w:ascii="宋体" w:hAnsi="宋体" w:eastAsia="仿宋" w:cs="仿宋"/>
          <w:color w:val="auto"/>
          <w:sz w:val="32"/>
          <w:szCs w:val="32"/>
        </w:rPr>
        <w:t>，占地面积38140㎡。</w:t>
      </w:r>
      <w:r>
        <w:rPr>
          <w:rFonts w:hint="eastAsia" w:ascii="宋体" w:hAnsi="宋体" w:eastAsia="仿宋" w:cs="仿宋"/>
          <w:color w:val="auto"/>
          <w:sz w:val="32"/>
          <w:szCs w:val="32"/>
          <w:lang w:eastAsia="zh-CN"/>
        </w:rPr>
        <w:t>计划</w:t>
      </w:r>
      <w:r>
        <w:rPr>
          <w:rFonts w:hint="eastAsia" w:ascii="宋体" w:hAnsi="宋体" w:eastAsia="仿宋" w:cs="仿宋"/>
          <w:color w:val="auto"/>
          <w:sz w:val="32"/>
          <w:szCs w:val="32"/>
          <w:lang w:val="en-US" w:eastAsia="zh-CN"/>
        </w:rPr>
        <w:t>新建110千伏输变电站，包括变电站站区、进站道路以及线路工程等。其中，110KV变电站本期主变容量为2×50MVA，远期主变容量为3×50MVA，110KV出线本期4回、远期5回；110KV线路工程为南杨变双π110KV稷桥Ⅰ、Ⅱ双回线路工程（后稷变侧新建同塔双回架空线路长度为2×0.08KM，新建电缆线路长度为2×0.01KM；新桥变侧新建同塔双回架空线路长度为2×0.07KM，新建电缆线路长度为2×0.03KM）。</w:t>
      </w:r>
      <w:r>
        <w:rPr>
          <w:rFonts w:hint="eastAsia" w:ascii="宋体" w:hAnsi="宋体" w:eastAsia="仿宋" w:cs="仿宋"/>
          <w:color w:val="auto"/>
          <w:sz w:val="32"/>
          <w:szCs w:val="32"/>
          <w:lang w:eastAsia="zh-CN"/>
        </w:rPr>
        <w:t>项目</w:t>
      </w:r>
      <w:r>
        <w:rPr>
          <w:rFonts w:hint="eastAsia" w:ascii="宋体" w:hAnsi="宋体" w:eastAsia="仿宋" w:cs="仿宋"/>
          <w:color w:val="auto"/>
          <w:sz w:val="32"/>
          <w:szCs w:val="32"/>
        </w:rPr>
        <w:t>总投资为</w:t>
      </w:r>
      <w:r>
        <w:rPr>
          <w:rFonts w:hint="eastAsia" w:ascii="宋体" w:hAnsi="宋体" w:eastAsia="仿宋" w:cs="仿宋"/>
          <w:color w:val="auto"/>
          <w:sz w:val="32"/>
          <w:szCs w:val="32"/>
          <w:lang w:val="en-US" w:eastAsia="zh-CN"/>
        </w:rPr>
        <w:t>7562</w:t>
      </w:r>
      <w:r>
        <w:rPr>
          <w:rFonts w:hint="eastAsia" w:ascii="宋体" w:hAnsi="宋体" w:eastAsia="仿宋" w:cs="仿宋"/>
          <w:color w:val="auto"/>
          <w:sz w:val="32"/>
          <w:szCs w:val="32"/>
        </w:rPr>
        <w:t>万元，其中环保投资</w:t>
      </w:r>
      <w:r>
        <w:rPr>
          <w:rFonts w:hint="eastAsia" w:ascii="宋体" w:hAnsi="宋体" w:eastAsia="仿宋" w:cs="仿宋"/>
          <w:color w:val="auto"/>
          <w:sz w:val="32"/>
          <w:szCs w:val="32"/>
          <w:lang w:val="en-US" w:eastAsia="zh-CN"/>
        </w:rPr>
        <w:t>60</w:t>
      </w:r>
      <w:r>
        <w:rPr>
          <w:rFonts w:hint="eastAsia" w:ascii="宋体" w:hAnsi="宋体" w:eastAsia="仿宋" w:cs="仿宋"/>
          <w:color w:val="auto"/>
          <w:sz w:val="32"/>
          <w:szCs w:val="32"/>
        </w:rPr>
        <w:t>万元，占总投资的</w:t>
      </w:r>
      <w:r>
        <w:rPr>
          <w:rFonts w:hint="eastAsia" w:ascii="宋体" w:hAnsi="宋体" w:eastAsia="仿宋" w:cs="仿宋"/>
          <w:color w:val="auto"/>
          <w:sz w:val="32"/>
          <w:szCs w:val="32"/>
          <w:lang w:val="en-US" w:eastAsia="zh-CN"/>
        </w:rPr>
        <w:t>10.79</w:t>
      </w:r>
      <w:r>
        <w:rPr>
          <w:rFonts w:hint="eastAsia" w:ascii="宋体" w:hAnsi="宋体" w:eastAsia="仿宋" w:cs="仿宋"/>
          <w:color w:val="auto"/>
          <w:sz w:val="32"/>
          <w:szCs w:val="32"/>
        </w:rPr>
        <w:t>%。</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宋体" w:hAnsi="宋体" w:eastAsia="仿宋" w:cs="仿宋"/>
          <w:color w:val="auto"/>
          <w:sz w:val="32"/>
          <w:szCs w:val="32"/>
          <w:lang w:eastAsia="zh-CN"/>
        </w:rPr>
      </w:pPr>
      <w:r>
        <w:rPr>
          <w:rFonts w:hint="eastAsia" w:ascii="宋体" w:hAnsi="宋体" w:eastAsia="仿宋" w:cs="仿宋"/>
          <w:color w:val="auto"/>
          <w:sz w:val="32"/>
          <w:szCs w:val="32"/>
        </w:rPr>
        <w:t>经审查，</w:t>
      </w:r>
      <w:r>
        <w:rPr>
          <w:rFonts w:hint="eastAsia" w:ascii="宋体" w:hAnsi="宋体" w:eastAsia="仿宋" w:cs="仿宋"/>
          <w:color w:val="auto"/>
          <w:sz w:val="32"/>
          <w:szCs w:val="32"/>
          <w:lang w:eastAsia="zh-CN"/>
        </w:rPr>
        <w:t>在全面落实项目环境影响报告表和本批复提出的环境保护措施后，该项目对生态环境的不利影响能够得到一定缓解和控制，我局原则同意环境影响报告表总体评价结论和各项环境保护对策措施。</w:t>
      </w:r>
    </w:p>
    <w:p>
      <w:pPr>
        <w:pStyle w:val="14"/>
        <w:keepNext w:val="0"/>
        <w:keepLines w:val="0"/>
        <w:pageBreakBefore w:val="0"/>
        <w:widowControl w:val="0"/>
        <w:kinsoku/>
        <w:wordWrap/>
        <w:overflowPunct/>
        <w:topLinePunct w:val="0"/>
        <w:bidi w:val="0"/>
        <w:adjustRightInd/>
        <w:snapToGrid/>
        <w:spacing w:after="0" w:line="640" w:lineRule="exact"/>
        <w:ind w:left="0" w:leftChars="0" w:firstLine="640" w:firstLineChars="200"/>
        <w:textAlignment w:val="auto"/>
        <w:rPr>
          <w:rFonts w:hint="eastAsia" w:ascii="宋体" w:hAnsi="宋体"/>
          <w:color w:val="auto"/>
          <w:lang w:eastAsia="zh-CN"/>
        </w:rPr>
      </w:pPr>
      <w:r>
        <w:rPr>
          <w:rFonts w:hint="eastAsia" w:ascii="宋体" w:hAnsi="宋体" w:eastAsia="仿宋" w:cs="仿宋"/>
          <w:color w:val="auto"/>
          <w:sz w:val="32"/>
          <w:szCs w:val="32"/>
          <w:lang w:eastAsia="zh-CN"/>
        </w:rPr>
        <w:t>二、项目建设及运营期应重点做好以下工作</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1. 加强施工期环境管理，落实施工工地扬尘管控“六个百分百”要求，建立施工环境管理工作责任制，防止工程施工造成生态破坏和噪声扰民，施工垃圾应集中堆放，并按相关规定处置，防止造成二次污染。</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2. 严格落实环境保护措施，加强运行期环境监管，定期对变电站、输电线路进行电磁环境和声环境监测，确保厂界四周及环境敏感目标处的电磁环境影响能够满足《电磁环境控制限值》（GB8702-2014）中工频电场强度4000V/m、工频磁感应强度100uT的限值要求。</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3. 施工噪声执行《建筑施工场界环境噪声排放标准》（GB12523-2011）限值要求；运行期变电站站界噪声执行《工业企业厂界环境噪声排放标准》（GB12348-2008）中2类标准要求,架空线路工程执行《声环境质量标准》（GB3096-2008）中2类标准要求。</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4. 加强环境风险防范，做好事故油池防腐防渗，防止污染土壤和地下水。</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5. 按标准要求规范建设危险贮存间，设立危险废物标识标牌，定期委托有资质单位做好危险废物处置工作。</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宋体" w:hAnsi="宋体" w:eastAsia="仿宋" w:cs="仿宋"/>
          <w:color w:val="auto"/>
          <w:sz w:val="32"/>
          <w:szCs w:val="32"/>
          <w:lang w:eastAsia="zh-CN"/>
        </w:rPr>
      </w:pPr>
      <w:r>
        <w:rPr>
          <w:rFonts w:hint="eastAsia" w:ascii="宋体" w:hAnsi="宋体" w:eastAsia="仿宋" w:cs="仿宋"/>
          <w:color w:val="auto"/>
          <w:sz w:val="32"/>
          <w:szCs w:val="32"/>
        </w:rPr>
        <w:t>三、</w:t>
      </w:r>
      <w:r>
        <w:rPr>
          <w:rFonts w:hint="eastAsia" w:ascii="宋体" w:hAnsi="宋体" w:eastAsia="仿宋" w:cs="仿宋"/>
          <w:color w:val="auto"/>
          <w:sz w:val="32"/>
          <w:szCs w:val="32"/>
          <w:lang w:eastAsia="zh-CN"/>
        </w:rPr>
        <w:t>该项目建设必须严格执行环境保护设施与主体工程同时设计、同时施工、同时投产使用的环境保护“三同时”制度，落实各项环境保护措施，依法变更排污许可证，按规定程序自主进行竣工环境保护验收并进行网上备案。</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宋体" w:hAnsi="宋体" w:eastAsia="仿宋" w:cs="仿宋"/>
          <w:color w:val="auto"/>
          <w:sz w:val="32"/>
          <w:szCs w:val="32"/>
          <w:lang w:eastAsia="zh-CN"/>
        </w:rPr>
      </w:pPr>
      <w:r>
        <w:rPr>
          <w:rFonts w:hint="eastAsia" w:ascii="宋体" w:hAnsi="宋体" w:eastAsia="仿宋" w:cs="仿宋"/>
          <w:color w:val="auto"/>
          <w:sz w:val="32"/>
          <w:szCs w:val="32"/>
        </w:rPr>
        <w:t>四、</w:t>
      </w:r>
      <w:r>
        <w:rPr>
          <w:rFonts w:hint="eastAsia" w:ascii="宋体" w:hAnsi="宋体" w:eastAsia="仿宋" w:cs="仿宋"/>
          <w:color w:val="auto"/>
          <w:sz w:val="32"/>
          <w:szCs w:val="32"/>
          <w:lang w:eastAsia="zh-CN"/>
        </w:rPr>
        <w:t>建设单位是建设项目选址、建设、运营全过程落实环境保护措施、公开环境信息的主体，应按照《建设项目环境影响评价信息公开机制方案》等要求依法依规公开建设项目环评信息，畅通公众参与和社会监督渠道，保障可能受建设项目环境影响的公众环境权益。</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default" w:ascii="宋体" w:hAnsi="宋体" w:eastAsia="仿宋" w:cs="仿宋"/>
          <w:color w:val="auto"/>
          <w:sz w:val="32"/>
          <w:szCs w:val="32"/>
          <w:lang w:val="en-US"/>
        </w:rPr>
      </w:pPr>
      <w:r>
        <w:rPr>
          <w:rFonts w:hint="eastAsia" w:ascii="宋体" w:hAnsi="宋体" w:eastAsia="仿宋" w:cs="仿宋"/>
          <w:color w:val="auto"/>
          <w:sz w:val="32"/>
          <w:szCs w:val="32"/>
        </w:rPr>
        <w:t>五、</w:t>
      </w:r>
      <w:r>
        <w:rPr>
          <w:rFonts w:hint="eastAsia" w:ascii="宋体" w:hAnsi="宋体" w:eastAsia="仿宋" w:cs="仿宋"/>
          <w:color w:val="auto"/>
          <w:sz w:val="32"/>
          <w:szCs w:val="32"/>
          <w:lang w:eastAsia="zh-CN"/>
        </w:rPr>
        <w:t>该项目环境影响报告表经批准后，项目的性质、规模、工艺、地点或者防治污染、防治生态破坏的措施发生重大变动的，应当重新报批该项目环境影响报告表。环境影响报告表自批准之日起，如超过</w:t>
      </w:r>
      <w:r>
        <w:rPr>
          <w:rFonts w:hint="eastAsia" w:ascii="宋体" w:hAnsi="宋体" w:eastAsia="仿宋" w:cs="仿宋"/>
          <w:color w:val="auto"/>
          <w:sz w:val="32"/>
          <w:szCs w:val="32"/>
          <w:lang w:val="en-US" w:eastAsia="zh-CN"/>
        </w:rPr>
        <w:t>5年方决定该项目开工建设的，环境影响报告表应当报我局重新审核。</w:t>
      </w:r>
    </w:p>
    <w:p>
      <w:pPr>
        <w:keepNext w:val="0"/>
        <w:keepLines w:val="0"/>
        <w:pageBreakBefore w:val="0"/>
        <w:widowControl w:val="0"/>
        <w:kinsoku/>
        <w:wordWrap/>
        <w:overflowPunct/>
        <w:topLinePunct w:val="0"/>
        <w:autoSpaceDE w:val="0"/>
        <w:autoSpaceDN w:val="0"/>
        <w:bidi w:val="0"/>
        <w:adjustRightInd/>
        <w:snapToGrid/>
        <w:spacing w:line="640" w:lineRule="exact"/>
        <w:ind w:firstLine="640" w:firstLineChars="200"/>
        <w:textAlignment w:val="auto"/>
        <w:rPr>
          <w:rFonts w:hint="eastAsia" w:ascii="宋体" w:hAnsi="宋体" w:eastAsia="仿宋" w:cs="仿宋"/>
          <w:color w:val="auto"/>
          <w:lang w:eastAsia="zh-CN"/>
        </w:rPr>
      </w:pPr>
      <w:r>
        <w:rPr>
          <w:rFonts w:hint="eastAsia" w:ascii="宋体" w:hAnsi="宋体" w:eastAsia="仿宋" w:cs="仿宋"/>
          <w:color w:val="auto"/>
          <w:sz w:val="32"/>
          <w:szCs w:val="32"/>
          <w:lang w:eastAsia="zh-CN"/>
        </w:rPr>
        <w:t>六、按照《建设项目环境保护事中事后监督管理办法（试行）》要求，杨陵区生态环境局负责该项目事中事后监督管理</w:t>
      </w:r>
      <w:r>
        <w:rPr>
          <w:rFonts w:hint="eastAsia" w:ascii="宋体" w:hAnsi="宋体" w:eastAsia="仿宋" w:cs="仿宋"/>
          <w:color w:val="auto"/>
          <w:sz w:val="32"/>
          <w:szCs w:val="32"/>
        </w:rPr>
        <w:t>。</w:t>
      </w:r>
      <w:r>
        <w:rPr>
          <w:rFonts w:hint="eastAsia" w:ascii="宋体" w:hAnsi="宋体" w:eastAsia="仿宋_GB2312" w:cs="仿宋_GB2312"/>
          <w:color w:val="auto"/>
          <w:spacing w:val="0"/>
          <w:sz w:val="32"/>
          <w:szCs w:val="32"/>
          <w:lang w:val="en-US" w:eastAsia="zh-CN"/>
        </w:rPr>
        <w:t>你公司应在收到本批复后10日内，将批准后的环境影响报告表送杨陵区生态环境局，并按规定接受各级生态环境部门的监督检查。</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center"/>
        <w:textAlignment w:val="auto"/>
        <w:rPr>
          <w:rFonts w:hint="eastAsia" w:ascii="宋体" w:hAnsi="宋体" w:eastAsia="仿宋" w:cs="仿宋"/>
          <w:color w:val="auto"/>
          <w:sz w:val="32"/>
          <w:szCs w:val="32"/>
          <w:lang w:eastAsia="zh-CN"/>
        </w:rPr>
      </w:pPr>
      <w:r>
        <w:rPr>
          <w:rFonts w:hint="eastAsia" w:ascii="宋体" w:hAnsi="宋体" w:eastAsia="仿宋" w:cs="仿宋"/>
          <w:color w:val="auto"/>
          <w:sz w:val="32"/>
          <w:szCs w:val="32"/>
          <w:lang w:eastAsia="zh-CN"/>
        </w:rPr>
        <w:t>七、环评审批文件统一编码：91610400MA7CJ0GE0N2024002</w:t>
      </w:r>
    </w:p>
    <w:p>
      <w:pPr>
        <w:keepNext w:val="0"/>
        <w:keepLines w:val="0"/>
        <w:pageBreakBefore w:val="0"/>
        <w:widowControl w:val="0"/>
        <w:kinsoku/>
        <w:wordWrap/>
        <w:overflowPunct/>
        <w:topLinePunct w:val="0"/>
        <w:autoSpaceDE w:val="0"/>
        <w:autoSpaceDN w:val="0"/>
        <w:bidi w:val="0"/>
        <w:adjustRightInd/>
        <w:snapToGrid/>
        <w:spacing w:line="640" w:lineRule="exact"/>
        <w:ind w:firstLine="4640" w:firstLineChars="1450"/>
        <w:textAlignment w:val="auto"/>
        <w:rPr>
          <w:rFonts w:hint="eastAsia" w:ascii="宋体" w:hAnsi="宋体" w:eastAsia="仿宋_GB2312" w:cs="Times New Roman"/>
          <w:color w:val="auto"/>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640" w:lineRule="exact"/>
        <w:ind w:firstLine="4640" w:firstLineChars="1450"/>
        <w:textAlignment w:val="auto"/>
        <w:rPr>
          <w:rFonts w:ascii="宋体" w:hAnsi="宋体" w:eastAsia="仿宋_GB2312" w:cs="Times New Roman"/>
          <w:color w:val="auto"/>
          <w:kern w:val="0"/>
          <w:sz w:val="32"/>
          <w:szCs w:val="32"/>
        </w:rPr>
      </w:pPr>
      <w:r>
        <w:rPr>
          <w:rFonts w:hint="eastAsia" w:ascii="宋体" w:hAnsi="宋体" w:eastAsia="仿宋_GB2312" w:cs="Times New Roman"/>
          <w:color w:val="auto"/>
          <w:kern w:val="0"/>
          <w:sz w:val="32"/>
          <w:szCs w:val="32"/>
        </w:rPr>
        <w:t>杨凌示范区生态环境局</w:t>
      </w:r>
    </w:p>
    <w:p>
      <w:pPr>
        <w:keepNext w:val="0"/>
        <w:keepLines w:val="0"/>
        <w:pageBreakBefore w:val="0"/>
        <w:widowControl w:val="0"/>
        <w:kinsoku/>
        <w:wordWrap/>
        <w:overflowPunct/>
        <w:topLinePunct w:val="0"/>
        <w:autoSpaceDE w:val="0"/>
        <w:autoSpaceDN w:val="0"/>
        <w:bidi w:val="0"/>
        <w:adjustRightInd/>
        <w:snapToGrid/>
        <w:spacing w:line="640" w:lineRule="exact"/>
        <w:ind w:firstLine="5280" w:firstLineChars="1650"/>
        <w:textAlignment w:val="auto"/>
        <w:rPr>
          <w:rFonts w:ascii="宋体" w:hAnsi="宋体" w:eastAsia="仿宋_GB2312" w:cs="Times New Roman"/>
          <w:color w:val="auto"/>
          <w:kern w:val="0"/>
          <w:sz w:val="32"/>
          <w:szCs w:val="32"/>
        </w:rPr>
      </w:pPr>
      <w:r>
        <w:rPr>
          <w:rFonts w:hint="eastAsia" w:ascii="宋体" w:hAnsi="宋体" w:eastAsia="仿宋_GB2312" w:cs="Times New Roman"/>
          <w:color w:val="auto"/>
          <w:kern w:val="0"/>
          <w:sz w:val="32"/>
          <w:szCs w:val="32"/>
        </w:rPr>
        <w:t>202</w:t>
      </w:r>
      <w:r>
        <w:rPr>
          <w:rFonts w:hint="eastAsia" w:ascii="宋体" w:hAnsi="宋体" w:eastAsia="仿宋_GB2312" w:cs="Times New Roman"/>
          <w:color w:val="auto"/>
          <w:kern w:val="0"/>
          <w:sz w:val="32"/>
          <w:szCs w:val="32"/>
          <w:lang w:val="en-US" w:eastAsia="zh-CN"/>
        </w:rPr>
        <w:t>4</w:t>
      </w:r>
      <w:r>
        <w:rPr>
          <w:rFonts w:hint="eastAsia" w:ascii="宋体" w:hAnsi="宋体" w:eastAsia="仿宋_GB2312" w:cs="Times New Roman"/>
          <w:color w:val="auto"/>
          <w:kern w:val="0"/>
          <w:sz w:val="32"/>
          <w:szCs w:val="32"/>
        </w:rPr>
        <w:t>年</w:t>
      </w:r>
      <w:r>
        <w:rPr>
          <w:rFonts w:hint="eastAsia" w:ascii="宋体" w:hAnsi="宋体" w:eastAsia="仿宋_GB2312" w:cs="Times New Roman"/>
          <w:color w:val="auto"/>
          <w:kern w:val="0"/>
          <w:sz w:val="32"/>
          <w:szCs w:val="32"/>
          <w:lang w:val="en-US" w:eastAsia="zh-CN"/>
        </w:rPr>
        <w:t>1</w:t>
      </w:r>
      <w:r>
        <w:rPr>
          <w:rFonts w:hint="eastAsia" w:ascii="宋体" w:hAnsi="宋体" w:eastAsia="仿宋_GB2312" w:cs="Times New Roman"/>
          <w:color w:val="auto"/>
          <w:kern w:val="0"/>
          <w:sz w:val="32"/>
          <w:szCs w:val="32"/>
        </w:rPr>
        <w:t>月</w:t>
      </w:r>
      <w:r>
        <w:rPr>
          <w:rFonts w:hint="eastAsia" w:ascii="宋体" w:hAnsi="宋体" w:eastAsia="仿宋_GB2312" w:cs="Times New Roman"/>
          <w:color w:val="auto"/>
          <w:kern w:val="0"/>
          <w:sz w:val="32"/>
          <w:szCs w:val="32"/>
          <w:lang w:val="en-US" w:eastAsia="zh-CN"/>
        </w:rPr>
        <w:t>30</w:t>
      </w:r>
      <w:r>
        <w:rPr>
          <w:rFonts w:hint="eastAsia" w:ascii="宋体" w:hAnsi="宋体" w:eastAsia="仿宋_GB2312" w:cs="Times New Roman"/>
          <w:color w:val="auto"/>
          <w:kern w:val="0"/>
          <w:sz w:val="32"/>
          <w:szCs w:val="32"/>
        </w:rPr>
        <w:t>日</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hAnsi="宋体"/>
        </w:rPr>
      </w:pP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hAnsi="宋体"/>
        </w:rPr>
      </w:pPr>
    </w:p>
    <w:p>
      <w:pPr>
        <w:pStyle w:val="2"/>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宋体" w:hAnsi="宋体" w:eastAsia="仿宋" w:cs="仿宋"/>
          <w:bCs/>
          <w:sz w:val="28"/>
          <w:szCs w:val="28"/>
          <w:lang w:val="en" w:eastAsia="zh-CN"/>
        </w:rPr>
      </w:pPr>
      <w:r>
        <w:rPr>
          <w:rFonts w:ascii="宋体" w:hAnsi="宋体"/>
          <w:sz w:val="28"/>
        </w:rPr>
        <mc:AlternateContent>
          <mc:Choice Requires="wpg">
            <w:drawing>
              <wp:anchor distT="0" distB="0" distL="114300" distR="114300" simplePos="0" relativeHeight="251659264" behindDoc="0" locked="0" layoutInCell="1" allowOverlap="1">
                <wp:simplePos x="0" y="0"/>
                <wp:positionH relativeFrom="column">
                  <wp:posOffset>17145</wp:posOffset>
                </wp:positionH>
                <wp:positionV relativeFrom="paragraph">
                  <wp:posOffset>26670</wp:posOffset>
                </wp:positionV>
                <wp:extent cx="5629275" cy="826770"/>
                <wp:effectExtent l="0" t="4445" r="9525" b="6985"/>
                <wp:wrapNone/>
                <wp:docPr id="7" name="组合 2"/>
                <wp:cNvGraphicFramePr/>
                <a:graphic xmlns:a="http://schemas.openxmlformats.org/drawingml/2006/main">
                  <a:graphicData uri="http://schemas.microsoft.com/office/word/2010/wordprocessingGroup">
                    <wpg:wgp>
                      <wpg:cNvGrpSpPr/>
                      <wpg:grpSpPr>
                        <a:xfrm>
                          <a:off x="0" y="0"/>
                          <a:ext cx="5629275" cy="826770"/>
                          <a:chOff x="9468" y="30281"/>
                          <a:chExt cx="8865" cy="1302"/>
                        </a:xfrm>
                      </wpg:grpSpPr>
                      <wps:wsp>
                        <wps:cNvPr id="8" name="直线 3"/>
                        <wps:cNvCnPr/>
                        <wps:spPr>
                          <a:xfrm>
                            <a:off x="9468" y="31569"/>
                            <a:ext cx="8850" cy="14"/>
                          </a:xfrm>
                          <a:prstGeom prst="line">
                            <a:avLst/>
                          </a:prstGeom>
                          <a:ln w="9525" cap="flat" cmpd="sng">
                            <a:solidFill>
                              <a:srgbClr val="000000"/>
                            </a:solidFill>
                            <a:prstDash val="solid"/>
                            <a:headEnd type="none" w="med" len="med"/>
                            <a:tailEnd type="none" w="med" len="med"/>
                          </a:ln>
                        </wps:spPr>
                        <wps:bodyPr/>
                      </wps:wsp>
                      <wps:wsp>
                        <wps:cNvPr id="9" name="直线 4"/>
                        <wps:cNvCnPr/>
                        <wps:spPr>
                          <a:xfrm>
                            <a:off x="9483" y="30924"/>
                            <a:ext cx="8850" cy="14"/>
                          </a:xfrm>
                          <a:prstGeom prst="line">
                            <a:avLst/>
                          </a:prstGeom>
                          <a:ln w="9525" cap="flat" cmpd="sng">
                            <a:solidFill>
                              <a:srgbClr val="000000"/>
                            </a:solidFill>
                            <a:prstDash val="solid"/>
                            <a:headEnd type="none" w="med" len="med"/>
                            <a:tailEnd type="none" w="med" len="med"/>
                          </a:ln>
                        </wps:spPr>
                        <wps:bodyPr/>
                      </wps:wsp>
                      <wps:wsp>
                        <wps:cNvPr id="10" name="直线 4"/>
                        <wps:cNvCnPr/>
                        <wps:spPr>
                          <a:xfrm>
                            <a:off x="9470" y="30281"/>
                            <a:ext cx="8850" cy="14"/>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组合 2" o:spid="_x0000_s1026" o:spt="203" style="position:absolute;left:0pt;margin-left:1.35pt;margin-top:2.1pt;height:65.1pt;width:443.25pt;z-index:251659264;mso-width-relative:page;mso-height-relative:page;" coordorigin="9468,30281" coordsize="8865,1302" o:gfxdata="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LsU&#10;SzbXAAAABwEAAA8AAAAAAAAAAQAgAAAAIgAAAGRycy9kb3ducmV2LnhtbFBLAQIUABQAAAAIAIdO&#10;4kAAw/sklgIAAPIIAAAOAAAAAAAAAAEAIAAAACYBAABkcnMvZTJvRG9jLnhtbFBLBQYAAAAABgAG&#10;AFkBAAAuBgAAAAA=&#10;">
                <o:lock v:ext="edit" aspectratio="f"/>
                <v:line id="直线 3" o:spid="_x0000_s1026" o:spt="20" style="position:absolute;left:9468;top:31569;height:14;width:8850;"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直线 4" o:spid="_x0000_s1026" o:spt="20" style="position:absolute;left:9483;top:30924;height:14;width:8850;"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 o:spid="_x0000_s1026" o:spt="20" style="position:absolute;left:9470;top:30281;height:14;width:8850;"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r>
        <w:rPr>
          <w:rFonts w:hint="eastAsia" w:ascii="宋体" w:hAnsi="宋体" w:eastAsia="仿宋" w:cs="仿宋"/>
          <w:bCs/>
          <w:sz w:val="28"/>
          <w:szCs w:val="28"/>
          <w:lang w:val="en" w:eastAsia="zh-CN"/>
        </w:rPr>
        <w:t>抄送：杨凌示范区环境监测站，杨陵区生态环境局</w:t>
      </w:r>
    </w:p>
    <w:p>
      <w:pPr>
        <w:tabs>
          <w:tab w:val="left" w:pos="2310"/>
        </w:tabs>
        <w:spacing w:line="560" w:lineRule="exact"/>
        <w:ind w:firstLine="280" w:firstLineChars="100"/>
        <w:rPr>
          <w:rFonts w:ascii="宋体" w:hAnsi="宋体" w:eastAsia="仿宋" w:cs="仿宋"/>
          <w:sz w:val="32"/>
          <w:szCs w:val="32"/>
        </w:rPr>
      </w:pPr>
      <w:bookmarkStart w:id="1" w:name="_GoBack"/>
      <w:bookmarkEnd w:id="1"/>
      <w:r>
        <w:rPr>
          <w:rFonts w:hint="eastAsia" w:ascii="宋体" w:hAnsi="宋体" w:eastAsia="仿宋" w:cs="仿宋"/>
          <w:bCs/>
          <w:sz w:val="28"/>
          <w:szCs w:val="28"/>
          <w:lang w:val="zh-CN"/>
        </w:rPr>
        <w:t>杨凌示范区</w:t>
      </w:r>
      <w:r>
        <w:rPr>
          <w:rFonts w:hint="eastAsia" w:ascii="宋体" w:hAnsi="宋体" w:eastAsia="仿宋" w:cs="仿宋"/>
          <w:bCs/>
          <w:sz w:val="28"/>
          <w:szCs w:val="28"/>
        </w:rPr>
        <w:t>生态环境</w:t>
      </w:r>
      <w:r>
        <w:rPr>
          <w:rFonts w:hint="eastAsia" w:ascii="宋体" w:hAnsi="宋体" w:eastAsia="仿宋" w:cs="仿宋"/>
          <w:bCs/>
          <w:sz w:val="28"/>
          <w:szCs w:val="28"/>
          <w:lang w:val="zh-CN"/>
        </w:rPr>
        <w:t xml:space="preserve">局       </w:t>
      </w:r>
      <w:r>
        <w:rPr>
          <w:rFonts w:hint="eastAsia" w:ascii="宋体" w:hAnsi="宋体" w:eastAsia="仿宋" w:cs="仿宋"/>
          <w:bCs/>
          <w:sz w:val="28"/>
          <w:szCs w:val="28"/>
        </w:rPr>
        <w:t xml:space="preserve"> </w:t>
      </w:r>
      <w:r>
        <w:rPr>
          <w:rFonts w:hint="eastAsia" w:ascii="宋体" w:hAnsi="宋体" w:eastAsia="仿宋" w:cs="仿宋"/>
          <w:bCs/>
          <w:sz w:val="28"/>
          <w:szCs w:val="28"/>
          <w:lang w:val="zh-CN"/>
        </w:rPr>
        <w:t xml:space="preserve">    </w:t>
      </w:r>
      <w:r>
        <w:rPr>
          <w:rFonts w:hint="eastAsia" w:ascii="宋体" w:hAnsi="宋体" w:eastAsia="仿宋" w:cs="仿宋"/>
          <w:bCs/>
          <w:sz w:val="28"/>
          <w:szCs w:val="28"/>
        </w:rPr>
        <w:t xml:space="preserve"> </w:t>
      </w:r>
      <w:r>
        <w:rPr>
          <w:rFonts w:hint="eastAsia" w:ascii="宋体" w:hAnsi="宋体" w:eastAsia="仿宋" w:cs="仿宋"/>
          <w:bCs/>
          <w:sz w:val="28"/>
          <w:szCs w:val="28"/>
          <w:lang w:val="zh-CN"/>
        </w:rPr>
        <w:t xml:space="preserve">   </w:t>
      </w:r>
      <w:r>
        <w:rPr>
          <w:rFonts w:hint="eastAsia" w:ascii="宋体" w:hAnsi="宋体" w:eastAsia="仿宋" w:cs="仿宋"/>
          <w:bCs/>
          <w:sz w:val="28"/>
          <w:szCs w:val="28"/>
        </w:rPr>
        <w:t xml:space="preserve"> </w:t>
      </w:r>
      <w:r>
        <w:rPr>
          <w:rFonts w:hint="eastAsia" w:ascii="宋体" w:hAnsi="宋体" w:eastAsia="仿宋" w:cs="仿宋"/>
          <w:bCs/>
          <w:sz w:val="28"/>
          <w:szCs w:val="28"/>
          <w:lang w:val="en-US" w:eastAsia="zh-CN"/>
        </w:rPr>
        <w:t xml:space="preserve"> </w:t>
      </w:r>
      <w:r>
        <w:rPr>
          <w:rFonts w:hint="eastAsia" w:ascii="宋体" w:hAnsi="宋体" w:eastAsia="仿宋" w:cs="仿宋"/>
          <w:bCs/>
          <w:sz w:val="28"/>
          <w:szCs w:val="28"/>
        </w:rPr>
        <w:t xml:space="preserve">  </w:t>
      </w:r>
      <w:r>
        <w:rPr>
          <w:rFonts w:hint="eastAsia" w:ascii="宋体" w:hAnsi="宋体" w:eastAsia="仿宋_GB2312" w:cs="仿宋_GB2312"/>
          <w:sz w:val="28"/>
          <w:szCs w:val="28"/>
          <w:lang w:val="zh-CN"/>
        </w:rPr>
        <w:t>20</w:t>
      </w:r>
      <w:r>
        <w:rPr>
          <w:rFonts w:hint="eastAsia" w:ascii="宋体" w:hAnsi="宋体" w:eastAsia="仿宋_GB2312" w:cs="仿宋_GB2312"/>
          <w:sz w:val="28"/>
          <w:szCs w:val="28"/>
        </w:rPr>
        <w:t>2</w:t>
      </w:r>
      <w:r>
        <w:rPr>
          <w:rFonts w:hint="eastAsia" w:ascii="宋体" w:hAnsi="宋体" w:eastAsia="仿宋_GB2312" w:cs="仿宋_GB2312"/>
          <w:sz w:val="28"/>
          <w:szCs w:val="28"/>
          <w:lang w:val="en-US" w:eastAsia="zh-CN"/>
        </w:rPr>
        <w:t>4</w:t>
      </w:r>
      <w:r>
        <w:rPr>
          <w:rFonts w:hint="eastAsia" w:ascii="宋体" w:hAnsi="宋体" w:eastAsia="仿宋_GB2312" w:cs="仿宋_GB2312"/>
          <w:sz w:val="28"/>
          <w:szCs w:val="28"/>
          <w:lang w:val="zh-CN"/>
        </w:rPr>
        <w:t>年</w:t>
      </w:r>
      <w:r>
        <w:rPr>
          <w:rFonts w:hint="eastAsia" w:ascii="宋体" w:hAnsi="宋体" w:eastAsia="仿宋_GB2312" w:cs="仿宋_GB2312"/>
          <w:sz w:val="28"/>
          <w:szCs w:val="28"/>
          <w:lang w:val="en-US" w:eastAsia="zh-CN"/>
        </w:rPr>
        <w:t>1</w:t>
      </w:r>
      <w:r>
        <w:rPr>
          <w:rFonts w:hint="eastAsia" w:ascii="宋体" w:hAnsi="宋体" w:eastAsia="仿宋_GB2312" w:cs="仿宋_GB2312"/>
          <w:sz w:val="28"/>
          <w:szCs w:val="28"/>
          <w:lang w:val="zh-CN"/>
        </w:rPr>
        <w:t>月</w:t>
      </w:r>
      <w:r>
        <w:rPr>
          <w:rFonts w:hint="eastAsia" w:ascii="宋体" w:hAnsi="宋体" w:eastAsia="仿宋_GB2312" w:cs="仿宋_GB2312"/>
          <w:sz w:val="28"/>
          <w:szCs w:val="28"/>
          <w:lang w:val="en-US" w:eastAsia="zh-CN"/>
        </w:rPr>
        <w:t>30</w:t>
      </w:r>
      <w:r>
        <w:rPr>
          <w:rFonts w:hint="eastAsia" w:ascii="宋体" w:hAnsi="宋体" w:eastAsia="仿宋_GB2312" w:cs="仿宋_GB2312"/>
          <w:sz w:val="28"/>
          <w:szCs w:val="28"/>
          <w:lang w:val="zh-CN"/>
        </w:rPr>
        <w:t>日印</w:t>
      </w:r>
      <w:r>
        <w:rPr>
          <w:rFonts w:hint="eastAsia" w:ascii="宋体" w:hAnsi="宋体" w:eastAsia="仿宋" w:cs="仿宋"/>
          <w:bCs/>
          <w:sz w:val="28"/>
          <w:szCs w:val="28"/>
        </w:rPr>
        <w:t>发</w:t>
      </w:r>
    </w:p>
    <w:sectPr>
      <w:headerReference r:id="rId3" w:type="first"/>
      <w:footerReference r:id="rId5" w:type="first"/>
      <w:footerReference r:id="rId4" w:type="default"/>
      <w:pgSz w:w="11907" w:h="16840"/>
      <w:pgMar w:top="2268" w:right="1474" w:bottom="1417" w:left="1587" w:header="851" w:footer="964" w:gutter="0"/>
      <w:pgNumType w:start="1"/>
      <w:cols w:space="0" w:num="1"/>
      <w:titlePg/>
      <w:docGrid w:type="linesAndChar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lang w:val="en-US" w:eastAsia="zh-CN"/>
                            </w:rPr>
                            <w:t xml:space="preserve"> </w:t>
                          </w:r>
                          <w:r>
                            <w:rPr>
                              <w:rFonts w:hint="eastAsia" w:ascii="宋体" w:hAnsi="宋体" w:eastAsia="宋体" w:cs="宋体"/>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lang w:val="en-US" w:eastAsia="zh-CN"/>
                      </w:rPr>
                      <w:t xml:space="preserve"> </w:t>
                    </w:r>
                    <w:r>
                      <w:rPr>
                        <w:rFonts w:hint="eastAsia" w:ascii="宋体" w:hAnsi="宋体" w:eastAsia="宋体" w:cs="宋体"/>
                        <w:sz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-20320</wp:posOffset>
              </wp:positionH>
              <wp:positionV relativeFrom="page">
                <wp:posOffset>9839325</wp:posOffset>
              </wp:positionV>
              <wp:extent cx="5673725" cy="0"/>
              <wp:effectExtent l="0" t="25400" r="3175" b="31750"/>
              <wp:wrapNone/>
              <wp:docPr id="1" name="直线 3"/>
              <wp:cNvGraphicFramePr/>
              <a:graphic xmlns:a="http://schemas.openxmlformats.org/drawingml/2006/main">
                <a:graphicData uri="http://schemas.microsoft.com/office/word/2010/wordprocessingShape">
                  <wps:wsp>
                    <wps:cNvCnPr/>
                    <wps:spPr>
                      <a:xfrm>
                        <a:off x="0" y="0"/>
                        <a:ext cx="5673725" cy="0"/>
                      </a:xfrm>
                      <a:prstGeom prst="line">
                        <a:avLst/>
                      </a:prstGeom>
                      <a:ln w="50800" cap="flat" cmpd="thinThick">
                        <a:solidFill>
                          <a:srgbClr val="FF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1.6pt;margin-top:774.75pt;height:0pt;width:446.75pt;mso-position-horizontal-relative:margin;mso-position-vertical-relative:page;z-index:251661312;mso-width-relative:page;mso-height-relative:page;" filled="f" stroked="t" coordsize="21600,21600" o:gfxdata="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gJN5tgAAAAMAQAADwAAAAAAAAABACAAAAAiAAAAZHJzL2Rvd25yZXYueG1sUEsBAhQAFAAAAAgA&#10;h07iQHJbJTHsAQAA5AMAAA4AAAAAAAAAAQAgAAAAJwEAAGRycy9lMm9Eb2MueG1sUEsFBgAAAAAG&#10;AAYAWQEAAIUFAAAAAA==&#10;">
              <v:fill on="f" focussize="0,0"/>
              <v:stroke weight="4pt" color="#FF0000" linestyle="thinThick"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posOffset>-29845</wp:posOffset>
              </wp:positionH>
              <wp:positionV relativeFrom="page">
                <wp:posOffset>1482725</wp:posOffset>
              </wp:positionV>
              <wp:extent cx="5674360" cy="0"/>
              <wp:effectExtent l="0" t="26670" r="2540" b="30480"/>
              <wp:wrapNone/>
              <wp:docPr id="4" name="直线 3"/>
              <wp:cNvGraphicFramePr/>
              <a:graphic xmlns:a="http://schemas.openxmlformats.org/drawingml/2006/main">
                <a:graphicData uri="http://schemas.microsoft.com/office/word/2010/wordprocessingShape">
                  <wps:wsp>
                    <wps:cNvCnPr/>
                    <wps:spPr>
                      <a:xfrm>
                        <a:off x="0" y="0"/>
                        <a:ext cx="5674360" cy="0"/>
                      </a:xfrm>
                      <a:prstGeom prst="line">
                        <a:avLst/>
                      </a:prstGeom>
                      <a:ln w="53975" cap="flat" cmpd="thickThin">
                        <a:solidFill>
                          <a:srgbClr val="FF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2.35pt;margin-top:116.75pt;height:0pt;width:446.8pt;mso-position-horizontal-relative:margin;mso-position-vertical-relative:page;z-index:251660288;mso-width-relative:page;mso-height-relative:page;" filled="f" stroked="t" coordsize="21600,21600" o:gfxdata="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za&#10;+DvWAAAACgEAAA8AAAAAAAAAAQAgAAAAIgAAAGRycy9kb3ducmV2LnhtbFBLAQIUABQAAAAIAIdO&#10;4kDBzWj17AEAAOQDAAAOAAAAAAAAAAEAIAAAACUBAABkcnMvZTJvRG9jLnhtbFBLBQYAAAAABgAG&#10;AFkBAACDBQAAAAA=&#10;">
              <v:fill on="f" focussize="0,0"/>
              <v:stroke weight="4.25pt" color="#FF0000" linestyle="thickThin" joinstyle="round"/>
              <v:imagedata o:title=""/>
              <o:lock v:ext="edit" aspectratio="f"/>
            </v:lin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margin">
                <wp:posOffset>11430</wp:posOffset>
              </wp:positionH>
              <wp:positionV relativeFrom="margin">
                <wp:posOffset>-636905</wp:posOffset>
              </wp:positionV>
              <wp:extent cx="5565140" cy="7854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65140" cy="785495"/>
                      </a:xfrm>
                      <a:prstGeom prst="rect">
                        <a:avLst/>
                      </a:prstGeom>
                      <a:noFill/>
                      <a:ln w="9525">
                        <a:noFill/>
                      </a:ln>
                      <a:effectLst/>
                    </wps:spPr>
                    <wps:txbx>
                      <w:txbxContent>
                        <w:p>
                          <w:pPr>
                            <w:spacing w:line="1000" w:lineRule="exact"/>
                            <w:jc w:val="distribute"/>
                            <w:rPr>
                              <w:rFonts w:ascii="宋体" w:hAnsi="Times New Roman" w:eastAsia="宋体" w:cs="宋体"/>
                              <w:b/>
                              <w:color w:val="FF0000"/>
                              <w:w w:val="80"/>
                              <w:sz w:val="84"/>
                              <w:szCs w:val="84"/>
                            </w:rPr>
                          </w:pPr>
                          <w:r>
                            <w:rPr>
                              <w:rFonts w:hint="eastAsia" w:ascii="方正小标宋简体" w:hAnsi="宋体" w:eastAsia="方正小标宋简体" w:cs="方正小标宋简体"/>
                              <w:color w:val="FF0000"/>
                              <w:sz w:val="84"/>
                              <w:szCs w:val="84"/>
                              <w:lang w:bidi="ar"/>
                            </w:rPr>
                            <w:t>杨凌示范区生态环境局</w:t>
                          </w:r>
                        </w:p>
                        <w:p>
                          <w:pPr>
                            <w:spacing w:line="800" w:lineRule="exact"/>
                            <w:jc w:val="distribute"/>
                            <w:rPr>
                              <w:b/>
                              <w:w w:val="70"/>
                              <w:sz w:val="72"/>
                              <w:szCs w:val="72"/>
                            </w:rPr>
                          </w:pPr>
                        </w:p>
                        <w:p>
                          <w:pPr>
                            <w:spacing w:line="800" w:lineRule="exact"/>
                            <w:jc w:val="distribute"/>
                            <w:rPr>
                              <w:b/>
                              <w:w w:val="70"/>
                              <w:sz w:val="72"/>
                              <w:szCs w:val="72"/>
                            </w:rPr>
                          </w:pPr>
                        </w:p>
                      </w:txbxContent>
                    </wps:txbx>
                    <wps:bodyPr lIns="0" tIns="0" rIns="0" bIns="0" upright="1"/>
                  </wps:wsp>
                </a:graphicData>
              </a:graphic>
            </wp:anchor>
          </w:drawing>
        </mc:Choice>
        <mc:Fallback>
          <w:pict>
            <v:shape id="_x0000_s1026" o:spid="_x0000_s1026" o:spt="202" type="#_x0000_t202" style="position:absolute;left:0pt;margin-left:0.9pt;margin-top:-50.15pt;height:61.85pt;width:438.2pt;mso-position-horizontal-relative:margin;mso-position-vertical-relative:margin;z-index:251659264;mso-width-relative:page;mso-height-relative:page;" filled="f" stroked="f" coordsize="21600,21600" o:gfxdata="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ogYUNgAAAAJAQAADwAAAAAAAAABACAAAAAiAAAAZHJzL2Rv&#10;d25yZXYueG1sUEsBAhQAFAAAAAgAh07iQKYMcTbIAQAAiQMAAA4AAAAAAAAAAQAgAAAAJwEAAGRy&#10;cy9lMm9Eb2MueG1sUEsFBgAAAAAGAAYAWQEAAGEFAAAAAA==&#10;">
              <v:fill on="f" focussize="0,0"/>
              <v:stroke on="f"/>
              <v:imagedata o:title=""/>
              <o:lock v:ext="edit" aspectratio="f"/>
              <v:textbox inset="0mm,0mm,0mm,0mm">
                <w:txbxContent>
                  <w:p>
                    <w:pPr>
                      <w:spacing w:line="1000" w:lineRule="exact"/>
                      <w:jc w:val="distribute"/>
                      <w:rPr>
                        <w:rFonts w:ascii="宋体" w:hAnsi="Times New Roman" w:eastAsia="宋体" w:cs="宋体"/>
                        <w:b/>
                        <w:color w:val="FF0000"/>
                        <w:w w:val="80"/>
                        <w:sz w:val="84"/>
                        <w:szCs w:val="84"/>
                      </w:rPr>
                    </w:pPr>
                    <w:r>
                      <w:rPr>
                        <w:rFonts w:hint="eastAsia" w:ascii="方正小标宋简体" w:hAnsi="宋体" w:eastAsia="方正小标宋简体" w:cs="方正小标宋简体"/>
                        <w:color w:val="FF0000"/>
                        <w:sz w:val="84"/>
                        <w:szCs w:val="84"/>
                        <w:lang w:bidi="ar"/>
                      </w:rPr>
                      <w:t>杨凌示范区生态环境局</w:t>
                    </w:r>
                  </w:p>
                  <w:p>
                    <w:pPr>
                      <w:spacing w:line="800" w:lineRule="exact"/>
                      <w:jc w:val="distribute"/>
                      <w:rPr>
                        <w:b/>
                        <w:w w:val="70"/>
                        <w:sz w:val="72"/>
                        <w:szCs w:val="72"/>
                      </w:rPr>
                    </w:pPr>
                  </w:p>
                  <w:p>
                    <w:pPr>
                      <w:spacing w:line="800" w:lineRule="exact"/>
                      <w:jc w:val="distribute"/>
                      <w:rPr>
                        <w:b/>
                        <w:w w:val="70"/>
                        <w:sz w:val="72"/>
                        <w:szCs w:val="72"/>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HorizontalSpacing w:val="284"/>
  <w:drawingGridVerticalSpacing w:val="28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MmQwMjdmNzJjNGVmODg0NDZlMTQ2OTM4MmNmZGUifQ=="/>
    <w:docVar w:name="KSO_WPS_MARK_KEY" w:val="be9ecb77-9c9e-4678-adcd-4ca95dab1585"/>
  </w:docVars>
  <w:rsids>
    <w:rsidRoot w:val="1F1A1BCB"/>
    <w:rsid w:val="00062278"/>
    <w:rsid w:val="001130BC"/>
    <w:rsid w:val="0039636A"/>
    <w:rsid w:val="003B69E3"/>
    <w:rsid w:val="00627584"/>
    <w:rsid w:val="00A100E0"/>
    <w:rsid w:val="00B95F21"/>
    <w:rsid w:val="00BC34F1"/>
    <w:rsid w:val="00FC3E3B"/>
    <w:rsid w:val="015731DC"/>
    <w:rsid w:val="044F393E"/>
    <w:rsid w:val="061126BA"/>
    <w:rsid w:val="084271CD"/>
    <w:rsid w:val="0E680D42"/>
    <w:rsid w:val="13F353CA"/>
    <w:rsid w:val="1BFE7B8C"/>
    <w:rsid w:val="1C4D38FB"/>
    <w:rsid w:val="1C896DE0"/>
    <w:rsid w:val="1EFF3EE8"/>
    <w:rsid w:val="1F1A1BCB"/>
    <w:rsid w:val="1F254110"/>
    <w:rsid w:val="1F3F5AEF"/>
    <w:rsid w:val="205D4840"/>
    <w:rsid w:val="208D4837"/>
    <w:rsid w:val="230A01C2"/>
    <w:rsid w:val="246752CD"/>
    <w:rsid w:val="26B310A2"/>
    <w:rsid w:val="26EB3231"/>
    <w:rsid w:val="26FC60CA"/>
    <w:rsid w:val="2E013FD8"/>
    <w:rsid w:val="2F7470EF"/>
    <w:rsid w:val="2FA140F3"/>
    <w:rsid w:val="2FC9290E"/>
    <w:rsid w:val="35E0671C"/>
    <w:rsid w:val="3A791265"/>
    <w:rsid w:val="3AA204E4"/>
    <w:rsid w:val="3C962B07"/>
    <w:rsid w:val="3CC8025F"/>
    <w:rsid w:val="3D9F343C"/>
    <w:rsid w:val="3F862109"/>
    <w:rsid w:val="3FFF5198"/>
    <w:rsid w:val="46B04B9B"/>
    <w:rsid w:val="47F836F8"/>
    <w:rsid w:val="4A574BBA"/>
    <w:rsid w:val="4A7A68C0"/>
    <w:rsid w:val="4AE52589"/>
    <w:rsid w:val="4B4B2FA2"/>
    <w:rsid w:val="4BFF63F1"/>
    <w:rsid w:val="4D2F23D5"/>
    <w:rsid w:val="53A56729"/>
    <w:rsid w:val="54436249"/>
    <w:rsid w:val="544505DC"/>
    <w:rsid w:val="565F5651"/>
    <w:rsid w:val="59A948F9"/>
    <w:rsid w:val="5A64674A"/>
    <w:rsid w:val="5B5D3B04"/>
    <w:rsid w:val="5D9A4D3D"/>
    <w:rsid w:val="5DA25794"/>
    <w:rsid w:val="5DA930EA"/>
    <w:rsid w:val="623343DD"/>
    <w:rsid w:val="62EC44CE"/>
    <w:rsid w:val="65E77101"/>
    <w:rsid w:val="681863D4"/>
    <w:rsid w:val="69186E14"/>
    <w:rsid w:val="6ACD4A09"/>
    <w:rsid w:val="701D640C"/>
    <w:rsid w:val="71867730"/>
    <w:rsid w:val="769B6699"/>
    <w:rsid w:val="7777C255"/>
    <w:rsid w:val="78C562CE"/>
    <w:rsid w:val="796B643A"/>
    <w:rsid w:val="7AF35376"/>
    <w:rsid w:val="7E4E7A96"/>
    <w:rsid w:val="BE7FA99E"/>
    <w:rsid w:val="F5FEB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1"/>
    <w:pPr>
      <w:keepNext/>
      <w:keepLines/>
      <w:spacing w:before="260" w:after="260" w:line="415" w:lineRule="auto"/>
      <w:outlineLvl w:val="1"/>
    </w:pPr>
    <w:rPr>
      <w:rFonts w:ascii="Arial" w:hAnsi="Arial" w:eastAsia="黑体" w:cs="Times New Roman"/>
      <w:b/>
      <w:sz w:val="3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章标题"/>
    <w:next w:val="3"/>
    <w:qFormat/>
    <w:uiPriority w:val="0"/>
    <w:pPr>
      <w:spacing w:beforeLines="50" w:afterLines="50"/>
      <w:jc w:val="both"/>
      <w:outlineLvl w:val="1"/>
    </w:pPr>
    <w:rPr>
      <w:rFonts w:ascii="黑体" w:hAnsi="Calibri" w:eastAsia="黑体" w:cs="Times New Roman"/>
      <w:sz w:val="21"/>
      <w:lang w:val="en-US" w:eastAsia="zh-CN" w:bidi="ar-SA"/>
    </w:rPr>
  </w:style>
  <w:style w:type="paragraph" w:customStyle="1" w:styleId="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6">
    <w:name w:val="Body Text 3"/>
    <w:basedOn w:val="1"/>
    <w:qFormat/>
    <w:uiPriority w:val="99"/>
    <w:pPr>
      <w:spacing w:after="120"/>
    </w:pPr>
    <w:rPr>
      <w:sz w:val="16"/>
      <w:szCs w:val="16"/>
    </w:rPr>
  </w:style>
  <w:style w:type="paragraph" w:styleId="7">
    <w:name w:val="Body Text"/>
    <w:basedOn w:val="1"/>
    <w:next w:val="8"/>
    <w:qFormat/>
    <w:uiPriority w:val="1"/>
    <w:rPr>
      <w:rFonts w:ascii="Times New Roman" w:hAnsi="Times New Roman" w:eastAsia="宋体" w:cs="Times New Roman"/>
      <w:szCs w:val="20"/>
    </w:rPr>
  </w:style>
  <w:style w:type="paragraph" w:customStyle="1" w:styleId="8">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0"/>
      <w:szCs w:val="20"/>
    </w:rPr>
  </w:style>
  <w:style w:type="paragraph" w:styleId="9">
    <w:name w:val="Body Text Indent"/>
    <w:basedOn w:val="1"/>
    <w:next w:val="10"/>
    <w:qFormat/>
    <w:uiPriority w:val="0"/>
    <w:pPr>
      <w:ind w:firstLine="645"/>
    </w:pPr>
    <w:rPr>
      <w:rFonts w:ascii="仿宋_GB2312" w:eastAsia="仿宋_GB2312"/>
      <w:sz w:val="32"/>
    </w:rPr>
  </w:style>
  <w:style w:type="paragraph" w:styleId="10">
    <w:name w:val="Body Text First Indent"/>
    <w:basedOn w:val="7"/>
    <w:next w:val="11"/>
    <w:qFormat/>
    <w:uiPriority w:val="0"/>
    <w:pPr>
      <w:tabs>
        <w:tab w:val="left" w:pos="540"/>
        <w:tab w:val="left" w:pos="851"/>
        <w:tab w:val="left" w:pos="994"/>
        <w:tab w:val="left" w:pos="1260"/>
        <w:tab w:val="left" w:pos="3108"/>
        <w:tab w:val="left" w:pos="3150"/>
      </w:tabs>
      <w:adjustRightInd w:val="0"/>
      <w:spacing w:after="120"/>
      <w:ind w:firstLine="100" w:firstLineChars="100"/>
    </w:pPr>
    <w:rPr>
      <w:snapToGrid w:val="0"/>
      <w:color w:val="000000"/>
      <w:kern w:val="32"/>
      <w:szCs w:val="28"/>
    </w:rPr>
  </w:style>
  <w:style w:type="paragraph" w:styleId="11">
    <w:name w:val="table of figures"/>
    <w:basedOn w:val="1"/>
    <w:next w:val="1"/>
    <w:unhideWhenUsed/>
    <w:qFormat/>
    <w:uiPriority w:val="99"/>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First Indent 2"/>
    <w:basedOn w:val="9"/>
    <w:next w:val="10"/>
    <w:unhideWhenUsed/>
    <w:qFormat/>
    <w:uiPriority w:val="99"/>
    <w:pPr>
      <w:spacing w:after="120"/>
      <w:ind w:left="420" w:leftChars="200"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4</Pages>
  <Words>1374</Words>
  <Characters>1538</Characters>
  <Lines>9</Lines>
  <Paragraphs>2</Paragraphs>
  <TotalTime>11</TotalTime>
  <ScaleCrop>false</ScaleCrop>
  <LinksUpToDate>false</LinksUpToDate>
  <CharactersWithSpaces>1585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2020-10-30T21:43:00Z</dcterms:created>
  <dc:creator>阳光温热</dc:creator>
  <cp:lastModifiedBy>Lenovo</cp:lastModifiedBy>
  <cp:lastPrinted>2022-07-16T02:06:00Z</cp:lastPrinted>
  <dcterms:modified xsi:type="dcterms:W3CDTF">2024-02-01T01:29:24Z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8C0950BADAD64D859735262FF699842B</vt:lpwstr>
  </property>
</Properties>
</file>