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0" w:firstLineChars="200"/>
        <w:jc w:val="center"/>
        <w:textAlignment w:val="auto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一、饼干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7100-2015《食品安全国家标准 饼干》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饼干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二、餐饮食品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抽检依据整顿办函〔2011〕1号《食品中可能违法添加的非食用物质和易滥用的食品添加剂品种名单(第五批)》。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其他调味料(自制)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检验项目：罂粟碱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吗啡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可待因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那可丁</w:t>
      </w:r>
      <w:r>
        <w:rPr>
          <w:rFonts w:hint="eastAsia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三、炒货食品及坚果制品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四、淀粉及淀粉制品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2762-2017《食品安全国家标准 食品中污染物限量》、GB 2760-2014《食品安全国家标准 食品添加剂使用标准》、GB 31637-2016《食品安全国家标准 食用淀粉》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1、粉丝粉条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2、淀粉检验项目：铅(以Pb计)、脱氢乙酸及其钠盐(以脱氢乙酸计)、菌落总数、大肠菌群、霉菌和酵母。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五、调味品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24399-2009《黄豆酱》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2718-2014《食品安全国家标准 酿造酱》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、GB/T 18186-2000《酿造酱油》、GB 2717-2018《食品安全国家标准 酱油》、GB/T 8967-2007《谷氨酸钠（味精）》、GB 2762-2017《食品安全国家标准 食品中污染物限量》、LS/T 3220-2017《芝麻酱》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1、黄豆酱、甜面酱等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检验项目：氨基酸态氮(以氮计)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2、酱油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检验项目：氨基酸态氮(以氮计)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3、味精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检验项目：谷氨酸钠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4、坚果与籽类的泥(酱)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检验项目：酸值(以脂肪计)(以KOH计)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5、其他半固体调味料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、豆制品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食品添加剂使用标准》、GB 2712-2014《食品安全国家标准 豆制品》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1、腐竹、油皮及其再制品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2、豆干、豆腐、豆皮等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Q/LQXL0001S-2022《调味面制品（麻辣条）》、GB 2760-2014《食品安全国家标准 食品添加剂使用标准》、Q/LZY0004S-2019《调味面制品》、Q/ANYG 0002S-2022《调味面制品》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、蜂产品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14963-2011《食品安全国家标准 蜂蜜》、农业农村部公告第250号《食品动物中禁止使用的药品及其他化合物清单》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蜂蜜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检验项目：果糖和葡萄糖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呋喃西林代谢物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、糕点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7099-2015《食品安全国家标准 糕点、面包》、GB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、酒类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产品明示标准和质量要求、GB/T 20822-2007《固液法白酒》、GB 2757-2012《食品安全国家标准 蒸馏酒及其配制酒》、GB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白酒、白酒(液态)、白酒(原酒)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检验项目：酒精度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氰化物(以HCN计)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1、米粉制品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、肉制品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、食用农产品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22556-2008《豆芽卫生标准》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2763-2021《食品安全国家标准 食品中农药最大残留限量》、GB 2763.1-2022《食品安全国家标准 食品中2、4-滴丁酸钠盐等112种农药最大残留限量》、GB 31650-2019《食品安全国家标准 食品中兽药最大残留限量》、GB 31650.1-2022《食品安全国家标准 食品中41种兽药最大残留限量》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6-苄基腺嘌呤（6-BA)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4、柑、橘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地美硝唑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氧氟沙星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检验项目：噻虫胺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检验项目：倍硫磷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11、芒果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戊唑醇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12、葡萄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15、甜椒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检验项目：噻虫胺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16、鲜食用菌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百菌清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17、香蕉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18、油麦菜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、食用油、油脂及其制品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抽检依据DB61/T 1254-2019《地理标志产品 三原小磨香油》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芝麻油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检验项目：酸价(以KOH计)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、蔬菜制品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酱腌菜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N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28"/>
          <w:szCs w:val="28"/>
          <w:highlight w:val="none"/>
          <w:vertAlign w:val="baseline"/>
          <w:lang w:val="en-US" w:eastAsia="zh-CN"/>
        </w:rPr>
        <w:t>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baseline"/>
          <w:lang w:val="en-US" w:eastAsia="zh-CN"/>
        </w:rPr>
        <w:t>N</w:t>
      </w:r>
      <w:r>
        <w:rPr>
          <w:rFonts w:hint="eastAsia" w:ascii="仿宋_GB2312" w:hAnsi="宋体" w:eastAsia="仿宋_GB2312" w:cs="仿宋"/>
          <w:b/>
          <w:bCs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、薯类和膨化食品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17401-2014《食品安全国家标准 膨化食品》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、水果制品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14884-2016《食品安全国家标准 蜜饯》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1、蜜饯类、凉果类、果脯类、话化类、果糕类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2、水果干制品(含干枸杞)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二氧化硫残留量(以SO₂计)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7101-2022《食品安全国家标准 饮料》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19298-2014《食品安全国家标准 包装饮用水》、GB 2762-2017《食品安全国家标准 食品中污染物限量》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1、果蔬汁类及其饮料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酵母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2、其他类饮用水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检验项目：耗氧量(以O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亚硝酸盐(以NO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perscript"/>
        </w:rPr>
        <w:t>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余氯(游离氯)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zc4OGY5M2EwZTk5NDcxZWYxMWQzN2ZjNzgxYTE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06A55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3940</Words>
  <Characters>4542</Characters>
  <Lines>0</Lines>
  <Paragraphs>0</Paragraphs>
  <TotalTime>8</TotalTime>
  <ScaleCrop>false</ScaleCrop>
  <LinksUpToDate>false</LinksUpToDate>
  <CharactersWithSpaces>4635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FC</cp:lastModifiedBy>
  <cp:lastPrinted>2023-08-25T02:12:37Z</cp:lastPrinted>
  <dcterms:modified xsi:type="dcterms:W3CDTF">2023-08-25T02:12:44Z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1750A2EDF59945EBA653C6F4D0D73BDB</vt:lpwstr>
  </property>
</Properties>
</file>