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594" w:lineRule="exact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第二届秦高赛项目汇总表</w:t>
      </w:r>
    </w:p>
    <w:bookmarkEnd w:id="0"/>
    <w:p>
      <w:pPr>
        <w:spacing w:line="594" w:lineRule="exact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报送单位（盖章）：</w:t>
      </w:r>
      <w:r>
        <w:rPr>
          <w:rFonts w:hint="eastAsia" w:ascii="楷体" w:hAnsi="楷体" w:eastAsia="楷体" w:cs="楷体"/>
          <w:color w:val="000000"/>
          <w:sz w:val="28"/>
          <w:szCs w:val="28"/>
          <w:u w:val="single"/>
        </w:rPr>
        <w:t xml:space="preserve">                         </w:t>
      </w:r>
    </w:p>
    <w:tbl>
      <w:tblPr>
        <w:tblStyle w:val="3"/>
        <w:tblW w:w="144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256"/>
        <w:gridCol w:w="1580"/>
        <w:gridCol w:w="1550"/>
        <w:gridCol w:w="1550"/>
        <w:gridCol w:w="2455"/>
        <w:gridCol w:w="43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参赛主体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项目简介（300字以内）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rPr>
                <w:rFonts w:hint="eastAsia" w:ascii="仿宋_GB2312" w:hAnsi="Wingdings" w:eastAsia="仿宋_GB2312" w:cs="Wingdings"/>
                <w:color w:val="000000"/>
                <w:sz w:val="32"/>
                <w:szCs w:val="3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vAlign w:val="center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___WRD_EMBED_SUB_46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51A702F6"/>
    <w:rsid w:val="4A3855BE"/>
    <w:rsid w:val="51A702F6"/>
    <w:rsid w:val="63FE34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1333</Words>
  <Characters>1371</Characters>
  <Lines>0</Lines>
  <Paragraphs>0</Paragraphs>
  <TotalTime>0</TotalTime>
  <ScaleCrop>false</ScaleCrop>
  <LinksUpToDate>false</LinksUpToDate>
  <CharactersWithSpaces>1425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2023-03-23T06:48:00Z</dcterms:created>
  <dc:creator>徐红</dc:creator>
  <cp:lastModifiedBy>徐红</cp:lastModifiedBy>
  <dcterms:modified xsi:type="dcterms:W3CDTF">2023-03-23T06:50:44Z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1EBAB435A46B414B879ED05355BC159D</vt:lpwstr>
  </property>
</Properties>
</file>