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2021年杨凌示范区专利转化专项计划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一、专利技术转移转化推进项目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1.申报主体：知识产权服务机构、产业园区。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2.申报条件：对杨凌示范区区域产业结构熟悉，有较为突出的专利技术转移转化经验，在2021年已成功撮合专利转移转化项目的优先。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3.工作内容及目标：组织开展专利技术转移转化工作，促进高校、科研院所、国有企业将专利技术成果向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中小微企业转移转化。撮合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中小微企业接受相关主体转移转化有效专利不少于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，成交金额不少于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万元，到账金额不少于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万元。探</w:t>
      </w:r>
      <w:r>
        <w:rPr>
          <w:rFonts w:hint="eastAsia" w:ascii="仿宋_GB2312" w:hAnsi="仿宋_GB2312" w:eastAsia="仿宋_GB2312" w:cs="仿宋_GB2312"/>
          <w:sz w:val="32"/>
          <w:szCs w:val="32"/>
        </w:rPr>
        <w:t>索专利技术转移转化新模式，及时总结相关经验模式，每月至少报送一篇工作动态。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4.支持方式：择优给予最高5万元的补助。资金按节点拨付，阶段任务未完成、验收不合格的尾款资金不予拨付。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5.项目期限：2022年1月至2022年6月。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6.申报材料：项目申报书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、营业执照复印件，专利技术转移合同复印件，资金往来证明，完成国家知识产权局专利转让备案证明材料，所有证书原件备查。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、知识产权质押融资入园惠企项目</w:t>
      </w:r>
    </w:p>
    <w:p>
      <w:pPr>
        <w:ind w:firstLine="640" w:firstLineChars="200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1.申报主体：杨凌示范区内中小微企业。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2.申报条件：企业作为借款人将有效专利权质押给贷款人或担保公司获得贷款，并完成质押登记手续。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政策补助标准：对中小微企业以自主知识产权（专利）为质押取得贷款的，按照不超过当年人民银行公布的贷款基准利率的30%给予贴息，单个企业最高贴息不超过5万元。对企业在知识产权质押贷款过程中如产生专利评估、价值分析等相关费用的，将按照省上政策予以补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已于2022年在国家知识产权局完成知识产权质押融资登记手续的，补助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2022年6月30日，第一期受理时间为2022年4月30日前，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计划2022年二季度兑现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第二期受理时间为2022年6月30日前，计划2022年三季度兑现。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杨凌示范区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知识产权质押贷款资助申请表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出质人与质权人订立的专利权质押合同（可以是单独订立的合同，也可以是主合同的担保条款）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放款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国家知识产权局出具的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专利权质押登记通知书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所有证书原件备查。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、专利技术转移运用项目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杨凌示范区内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中小微企业。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2.申报条件：在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区具有较为突出的研发潜力、技术优势或专利技术转移转化优势，通过专利许可、转让、作价入股等方式实现专利技术转移转化。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3.政策补助标准：中小微企业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高校院所、国有企业、国防军工单位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解密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专利技术，按照专利技术交易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实际发生金</w:t>
      </w:r>
      <w:r>
        <w:rPr>
          <w:rFonts w:hint="eastAsia" w:ascii="仿宋_GB2312" w:hAnsi="仿宋_GB2312" w:eastAsia="仿宋_GB2312" w:cs="仿宋_GB2312"/>
          <w:sz w:val="32"/>
          <w:szCs w:val="32"/>
        </w:rPr>
        <w:t>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不超过20</w:t>
      </w:r>
      <w:r>
        <w:rPr>
          <w:rFonts w:hint="eastAsia" w:ascii="仿宋_GB2312" w:hAnsi="仿宋_GB2312" w:eastAsia="仿宋_GB2312" w:cs="仿宋_GB2312"/>
          <w:sz w:val="32"/>
          <w:szCs w:val="32"/>
        </w:rPr>
        <w:t>%的比例补助（专利来源为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杨凌示范区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属地的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不超过3</w:t>
      </w:r>
      <w:r>
        <w:rPr>
          <w:rFonts w:hint="eastAsia" w:ascii="仿宋_GB2312" w:hAnsi="仿宋_GB2312" w:eastAsia="仿宋_GB2312" w:cs="仿宋_GB2312"/>
          <w:sz w:val="32"/>
          <w:szCs w:val="32"/>
        </w:rPr>
        <w:t>0%），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同一单位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4.支持方式：政策后补助。专利技术转移政策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兑现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2022年6月30日，第一期受理时间为2022年4月30日前，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计划2022年二季度兑现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第二期受理时间为2022年6月30日前，计划2022年三季度兑现。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5.申报材料：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专利技术转移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运用补助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，营业执照复印件，专利技术转移合同复印件，资金往来证明，完成国家知识产权局专利转让备案证明材料，所有证书原件备查。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B15A6"/>
    <w:rsid w:val="0CE3524C"/>
    <w:rsid w:val="0CEE3A46"/>
    <w:rsid w:val="19A85687"/>
    <w:rsid w:val="21781D69"/>
    <w:rsid w:val="2507440B"/>
    <w:rsid w:val="2C3B15A6"/>
    <w:rsid w:val="342F7A89"/>
    <w:rsid w:val="34D17738"/>
    <w:rsid w:val="454022F6"/>
    <w:rsid w:val="4F1837C1"/>
    <w:rsid w:val="529D140E"/>
    <w:rsid w:val="5D546942"/>
    <w:rsid w:val="68E15D57"/>
    <w:rsid w:val="75191C63"/>
    <w:rsid w:val="794C6C6B"/>
    <w:rsid w:val="79A17A4E"/>
    <w:rsid w:val="7CB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4"/>
    <w:qFormat/>
    <w:uiPriority w:val="0"/>
    <w:rPr>
      <w:rFonts w:ascii="Tahoma" w:hAnsi="Tahoma"/>
      <w:sz w:val="24"/>
      <w:szCs w:val="2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1235</Characters>
  <Lines>0</Lines>
  <Paragraphs>0</Paragraphs>
  <TotalTime>0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2022-04-02T03:39:00Z</dcterms:created>
  <dc:creator>Administrator</dc:creator>
  <cp:lastModifiedBy>Denia</cp:lastModifiedBy>
  <cp:lastPrinted>2022-04-08T08:32:00Z</cp:lastPrinted>
  <dcterms:modified xsi:type="dcterms:W3CDTF">2022-04-11T06:20:42Z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A23D98CE961041D2A1841B620B2470F5</vt:lpwstr>
  </property>
</Properties>
</file>