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hint="eastAsia" w:ascii="BatangChe" w:hAnsi="BatangChe"/>
        </w:rPr>
      </w:pPr>
      <w:r>
        <w:rPr>
          <w:rFonts w:hint="eastAsia" w:ascii="BatangChe" w:hAnsi="BatangChe" w:eastAsia="黑体"/>
          <w:sz w:val="32"/>
        </w:rPr>
        <w:t>附件3</w:t>
      </w:r>
    </w:p>
    <w:p>
      <w:pPr>
        <w:autoSpaceDN w:val="0"/>
        <w:snapToGrid w:val="0"/>
        <w:jc w:val="center"/>
        <w:rPr>
          <w:rFonts w:hint="eastAsia" w:ascii="方正小标宋_GBK" w:hAnsi="BatangChe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BatangChe" w:eastAsia="方正小标宋_GBK"/>
          <w:color w:val="000000"/>
          <w:sz w:val="44"/>
          <w:szCs w:val="44"/>
        </w:rPr>
        <w:t>2019年第二季度区内媒体信息公开情况</w:t>
      </w:r>
      <w:bookmarkEnd w:id="0"/>
    </w:p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hint="eastAsia" w:ascii="BatangChe" w:hAnsi="BatangChe"/>
          <w:color w:val="000000"/>
          <w:sz w:val="24"/>
        </w:rPr>
        <w:t xml:space="preserve"> </w:t>
      </w:r>
      <w:r>
        <w:rPr>
          <w:rFonts w:ascii="BatangChe" w:hAnsi="BatangChe"/>
          <w:color w:val="000000"/>
          <w:sz w:val="24"/>
        </w:rPr>
        <w:t xml:space="preserve">                  </w:t>
      </w:r>
      <w:r>
        <w:rPr>
          <w:rFonts w:hint="eastAsia" w:ascii="BatangChe" w:hAnsi="BatangChe"/>
          <w:color w:val="000000"/>
          <w:sz w:val="24"/>
        </w:rPr>
        <w:t xml:space="preserve">                      </w:t>
      </w: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2"/>
        <w:tblW w:w="889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879"/>
        <w:gridCol w:w="1365"/>
        <w:gridCol w:w="885"/>
        <w:gridCol w:w="1342"/>
        <w:gridCol w:w="974"/>
        <w:gridCol w:w="14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序号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单位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新闻资讯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公告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专题栏目</w:t>
            </w:r>
          </w:p>
        </w:tc>
        <w:tc>
          <w:tcPr>
            <w:tcW w:w="9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其他</w:t>
            </w:r>
          </w:p>
        </w:tc>
        <w:tc>
          <w:tcPr>
            <w:tcW w:w="14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累计公开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杨凌电视台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BatangChe" w:hAnsi="BatangChe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1180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10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ascii="BatangChe" w:hAnsi="BatangChe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32</w:t>
            </w:r>
          </w:p>
        </w:tc>
        <w:tc>
          <w:tcPr>
            <w:tcW w:w="9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1</w:t>
            </w:r>
          </w:p>
        </w:tc>
        <w:tc>
          <w:tcPr>
            <w:tcW w:w="14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1223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杨凌时讯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BatangChe" w:hAnsi="BatangChe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320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BatangChe" w:hAnsi="BatangChe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8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6</w:t>
            </w:r>
          </w:p>
        </w:tc>
        <w:tc>
          <w:tcPr>
            <w:tcW w:w="9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1</w:t>
            </w:r>
          </w:p>
        </w:tc>
        <w:tc>
          <w:tcPr>
            <w:tcW w:w="14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335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BatangChe" w:hAnsi="BatangChe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1500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BatangChe" w:hAnsi="BatangChe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18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ascii="BatangChe" w:hAnsi="BatangChe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38</w:t>
            </w:r>
          </w:p>
        </w:tc>
        <w:tc>
          <w:tcPr>
            <w:tcW w:w="9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2</w:t>
            </w:r>
          </w:p>
        </w:tc>
        <w:tc>
          <w:tcPr>
            <w:tcW w:w="14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1558</w:t>
            </w:r>
          </w:p>
        </w:tc>
      </w:tr>
    </w:tbl>
    <w:p>
      <w:pPr>
        <w:autoSpaceDN w:val="0"/>
        <w:snapToGrid w:val="0"/>
        <w:spacing w:line="360" w:lineRule="auto"/>
        <w:rPr>
          <w:rFonts w:hint="eastAsia" w:ascii="仿宋_GB2312" w:hAnsi="BatangChe" w:eastAsia="仿宋_GB2312"/>
          <w:sz w:val="28"/>
          <w:szCs w:val="28"/>
        </w:rPr>
      </w:pPr>
    </w:p>
    <w:p>
      <w:pPr>
        <w:autoSpaceDN w:val="0"/>
        <w:snapToGrid w:val="0"/>
        <w:spacing w:line="360" w:lineRule="auto"/>
        <w:rPr>
          <w:rFonts w:hint="eastAsia" w:ascii="仿宋_GB2312" w:hAnsi="BatangChe" w:eastAsia="仿宋_GB2312"/>
          <w:sz w:val="28"/>
          <w:szCs w:val="28"/>
        </w:rPr>
      </w:pPr>
    </w:p>
    <w:p>
      <w:pPr>
        <w:autoSpaceDN w:val="0"/>
        <w:snapToGrid w:val="0"/>
        <w:spacing w:line="360" w:lineRule="auto"/>
        <w:rPr>
          <w:rFonts w:hint="eastAsia" w:ascii="仿宋_GB2312" w:hAnsi="BatangChe" w:eastAsia="仿宋_GB2312"/>
          <w:sz w:val="28"/>
          <w:szCs w:val="28"/>
        </w:rPr>
      </w:pPr>
      <w:r>
        <w:rPr>
          <w:rFonts w:hint="eastAsia" w:ascii="仿宋_GB2312" w:hAnsi="BatangChe" w:eastAsia="仿宋_GB2312"/>
          <w:sz w:val="28"/>
          <w:szCs w:val="28"/>
        </w:rPr>
        <w:t xml:space="preserve">  抄送：省政务公开办、省电子政务处，省网络与信息安全测评中心。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77302"/>
    <w:rsid w:val="565773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2019-07-24T08:08:00Z</dcterms:created>
  <dc:creator>鱼鱼</dc:creator>
  <cp:lastModifiedBy>鱼鱼</cp:lastModifiedBy>
  <dcterms:modified xsi:type="dcterms:W3CDTF">2019-07-24T08:08:52Z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