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N w:val="0"/>
        <w:snapToGrid w:val="0"/>
        <w:spacing w:line="360" w:lineRule="auto"/>
        <w:rPr>
          <w:rFonts w:hint="eastAsia" w:ascii="BatangChe" w:hAnsi="BatangChe" w:eastAsia="黑体"/>
          <w:sz w:val="32"/>
        </w:rPr>
      </w:pPr>
      <w:r>
        <w:rPr>
          <w:rFonts w:hint="eastAsia" w:ascii="BatangChe" w:hAnsi="BatangChe" w:eastAsia="黑体"/>
          <w:sz w:val="32"/>
        </w:rPr>
        <w:t>附件2</w:t>
      </w:r>
    </w:p>
    <w:p>
      <w:pPr>
        <w:autoSpaceDN w:val="0"/>
        <w:snapToGrid w:val="0"/>
        <w:rPr>
          <w:rFonts w:hint="eastAsia" w:ascii="BatangChe" w:hAnsi="BatangChe" w:eastAsia="黑体"/>
          <w:sz w:val="32"/>
        </w:rPr>
      </w:pPr>
    </w:p>
    <w:p>
      <w:pPr>
        <w:autoSpaceDN w:val="0"/>
        <w:snapToGrid w:val="0"/>
        <w:jc w:val="center"/>
        <w:rPr>
          <w:rFonts w:hint="eastAsia" w:ascii="方正小标宋简体" w:hAnsi="BatangChe" w:eastAsia="方正小标宋简体"/>
          <w:color w:val="000000"/>
          <w:sz w:val="44"/>
          <w:szCs w:val="44"/>
        </w:rPr>
      </w:pPr>
      <w:r>
        <w:rPr>
          <w:rFonts w:hint="eastAsia" w:ascii="方正小标宋简体" w:hAnsi="BatangChe" w:eastAsia="方正小标宋简体"/>
          <w:color w:val="000000"/>
          <w:sz w:val="44"/>
          <w:szCs w:val="44"/>
        </w:rPr>
        <w:t>2018年第三季度管委会官方微博、微信和</w:t>
      </w:r>
    </w:p>
    <w:p>
      <w:pPr>
        <w:autoSpaceDN w:val="0"/>
        <w:snapToGrid w:val="0"/>
        <w:jc w:val="center"/>
        <w:rPr>
          <w:rFonts w:hint="eastAsia" w:ascii="方正小标宋简体" w:hAnsi="BatangChe" w:eastAsia="方正小标宋简体"/>
          <w:color w:val="000000"/>
          <w:sz w:val="44"/>
          <w:szCs w:val="44"/>
        </w:rPr>
      </w:pPr>
      <w:r>
        <w:rPr>
          <w:rFonts w:hint="eastAsia" w:ascii="方正小标宋简体" w:hAnsi="BatangChe" w:eastAsia="方正小标宋简体"/>
          <w:color w:val="000000"/>
          <w:sz w:val="44"/>
          <w:szCs w:val="44"/>
        </w:rPr>
        <w:t>客户端发布情况</w:t>
      </w:r>
    </w:p>
    <w:p>
      <w:pPr>
        <w:autoSpaceDN w:val="0"/>
        <w:ind w:firstLine="600" w:firstLineChars="250"/>
        <w:jc w:val="right"/>
        <w:rPr>
          <w:rFonts w:ascii="BatangChe" w:hAnsi="BatangChe"/>
          <w:color w:val="000000"/>
          <w:sz w:val="24"/>
        </w:rPr>
      </w:pPr>
      <w:r>
        <w:rPr>
          <w:rFonts w:hint="eastAsia" w:ascii="BatangChe" w:hAnsi="BatangChe"/>
          <w:color w:val="000000"/>
          <w:sz w:val="24"/>
        </w:rPr>
        <w:t xml:space="preserve"> </w:t>
      </w:r>
      <w:r>
        <w:rPr>
          <w:rFonts w:ascii="BatangChe" w:hAnsi="BatangChe"/>
          <w:color w:val="000000"/>
          <w:sz w:val="24"/>
        </w:rPr>
        <w:t xml:space="preserve">                 </w:t>
      </w:r>
      <w:r>
        <w:rPr>
          <w:rFonts w:hint="eastAsia" w:ascii="BatangChe" w:hAnsi="BatangChe"/>
          <w:color w:val="000000"/>
          <w:sz w:val="24"/>
        </w:rPr>
        <w:t xml:space="preserve">          </w:t>
      </w:r>
      <w:r>
        <w:rPr>
          <w:rFonts w:ascii="BatangChe" w:hAnsi="BatangChe"/>
          <w:color w:val="000000"/>
          <w:sz w:val="24"/>
        </w:rPr>
        <w:t>单位：条</w:t>
      </w:r>
    </w:p>
    <w:tbl>
      <w:tblPr>
        <w:tblStyle w:val="3"/>
        <w:tblW w:w="888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0"/>
        <w:gridCol w:w="2898"/>
        <w:gridCol w:w="2488"/>
        <w:gridCol w:w="25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98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napToGrid w:val="0"/>
              <w:jc w:val="center"/>
              <w:rPr>
                <w:rFonts w:hint="eastAsia" w:ascii="BatangChe" w:hAnsi="BatangChe" w:eastAsia="黑体"/>
                <w:color w:val="000000"/>
                <w:sz w:val="24"/>
              </w:rPr>
            </w:pPr>
            <w:r>
              <w:rPr>
                <w:rFonts w:hint="eastAsia" w:ascii="BatangChe" w:hAnsi="BatangChe" w:eastAsia="黑体"/>
                <w:color w:val="000000"/>
                <w:sz w:val="24"/>
              </w:rPr>
              <w:t>序号</w:t>
            </w:r>
          </w:p>
        </w:tc>
        <w:tc>
          <w:tcPr>
            <w:tcW w:w="289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napToGrid w:val="0"/>
              <w:jc w:val="center"/>
              <w:rPr>
                <w:rFonts w:hint="eastAsia" w:ascii="BatangChe" w:hAnsi="BatangChe" w:eastAsia="黑体"/>
                <w:color w:val="000000"/>
                <w:sz w:val="24"/>
              </w:rPr>
            </w:pPr>
            <w:r>
              <w:rPr>
                <w:rFonts w:hint="eastAsia" w:ascii="BatangChe" w:hAnsi="BatangChe" w:eastAsia="黑体"/>
                <w:color w:val="000000"/>
                <w:sz w:val="24"/>
              </w:rPr>
              <w:t>类  别</w:t>
            </w:r>
          </w:p>
        </w:tc>
        <w:tc>
          <w:tcPr>
            <w:tcW w:w="248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黑体"/>
                <w:bCs/>
                <w:sz w:val="24"/>
              </w:rPr>
            </w:pPr>
            <w:r>
              <w:rPr>
                <w:rFonts w:hint="eastAsia" w:ascii="BatangChe" w:hAnsi="BatangChe" w:eastAsia="黑体"/>
                <w:bCs/>
                <w:sz w:val="24"/>
              </w:rPr>
              <w:t>承办单位</w:t>
            </w:r>
          </w:p>
        </w:tc>
        <w:tc>
          <w:tcPr>
            <w:tcW w:w="252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黑体"/>
                <w:bCs/>
                <w:sz w:val="24"/>
              </w:rPr>
            </w:pPr>
            <w:r>
              <w:rPr>
                <w:rFonts w:hint="eastAsia" w:ascii="BatangChe" w:hAnsi="BatangChe" w:eastAsia="黑体"/>
                <w:bCs/>
                <w:sz w:val="24"/>
              </w:rPr>
              <w:t>发布条数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98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napToGrid w:val="0"/>
              <w:jc w:val="center"/>
              <w:rPr>
                <w:rFonts w:ascii="BatangChe" w:hAnsi="BatangChe"/>
                <w:color w:val="000000"/>
                <w:sz w:val="24"/>
              </w:rPr>
            </w:pPr>
            <w:r>
              <w:rPr>
                <w:rFonts w:ascii="BatangChe" w:hAnsi="BatangChe"/>
                <w:color w:val="000000"/>
                <w:sz w:val="24"/>
              </w:rPr>
              <w:t>1</w:t>
            </w:r>
          </w:p>
        </w:tc>
        <w:tc>
          <w:tcPr>
            <w:tcW w:w="289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rPr>
                <w:rFonts w:hint="eastAsia" w:ascii="BatangChe" w:hAnsi="BatangChe" w:cs="宋体"/>
                <w:color w:val="000000"/>
                <w:sz w:val="24"/>
              </w:rPr>
            </w:pPr>
            <w:r>
              <w:rPr>
                <w:rFonts w:hint="eastAsia" w:ascii="BatangChe" w:hAnsi="BatangChe" w:cs="宋体"/>
                <w:color w:val="000000"/>
                <w:sz w:val="24"/>
              </w:rPr>
              <w:t>管委会官方微博</w:t>
            </w:r>
          </w:p>
        </w:tc>
        <w:tc>
          <w:tcPr>
            <w:tcW w:w="2488" w:type="dxa"/>
            <w:vMerge w:val="restar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cs="宋体"/>
                <w:color w:val="000000"/>
                <w:sz w:val="24"/>
              </w:rPr>
            </w:pPr>
            <w:r>
              <w:rPr>
                <w:rFonts w:hint="eastAsia" w:ascii="BatangChe" w:hAnsi="BatangChe" w:cs="宋体"/>
                <w:color w:val="000000"/>
                <w:sz w:val="24"/>
              </w:rPr>
              <w:t>农业科技报社</w:t>
            </w:r>
          </w:p>
        </w:tc>
        <w:tc>
          <w:tcPr>
            <w:tcW w:w="252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cs="宋体"/>
                <w:color w:val="000000"/>
                <w:sz w:val="24"/>
              </w:rPr>
            </w:pPr>
            <w:r>
              <w:rPr>
                <w:rFonts w:hint="eastAsia" w:ascii="BatangChe" w:hAnsi="BatangChe" w:cs="宋体"/>
                <w:color w:val="000000"/>
                <w:sz w:val="24"/>
              </w:rPr>
              <w:t>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98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napToGrid w:val="0"/>
              <w:jc w:val="center"/>
              <w:rPr>
                <w:rFonts w:hint="eastAsia" w:ascii="BatangChe" w:hAnsi="BatangChe"/>
                <w:color w:val="000000"/>
                <w:sz w:val="24"/>
              </w:rPr>
            </w:pPr>
            <w:r>
              <w:rPr>
                <w:rFonts w:hint="eastAsia" w:ascii="BatangChe" w:hAnsi="BatangChe"/>
                <w:color w:val="000000"/>
                <w:sz w:val="24"/>
              </w:rPr>
              <w:t>2</w:t>
            </w:r>
          </w:p>
        </w:tc>
        <w:tc>
          <w:tcPr>
            <w:tcW w:w="289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rPr>
                <w:rFonts w:hint="eastAsia" w:ascii="BatangChe" w:hAnsi="BatangChe" w:cs="宋体"/>
                <w:color w:val="000000"/>
                <w:sz w:val="24"/>
              </w:rPr>
            </w:pPr>
            <w:r>
              <w:rPr>
                <w:rFonts w:hint="eastAsia" w:ascii="BatangChe" w:hAnsi="BatangChe" w:cs="宋体"/>
                <w:color w:val="000000"/>
                <w:sz w:val="24"/>
              </w:rPr>
              <w:t>管委会官方微信</w:t>
            </w:r>
          </w:p>
        </w:tc>
        <w:tc>
          <w:tcPr>
            <w:tcW w:w="2488" w:type="dxa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BatangChe" w:hAnsi="BatangChe"/>
                <w:color w:val="000000"/>
                <w:sz w:val="24"/>
              </w:rPr>
            </w:pPr>
          </w:p>
        </w:tc>
        <w:tc>
          <w:tcPr>
            <w:tcW w:w="252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cs="宋体"/>
                <w:color w:val="000000"/>
                <w:sz w:val="24"/>
              </w:rPr>
            </w:pPr>
            <w:r>
              <w:rPr>
                <w:rFonts w:hint="eastAsia" w:ascii="BatangChe" w:hAnsi="BatangChe" w:cs="宋体"/>
                <w:color w:val="000000"/>
                <w:sz w:val="24"/>
              </w:rPr>
              <w:t>410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98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napToGrid w:val="0"/>
              <w:jc w:val="center"/>
              <w:rPr>
                <w:rFonts w:hint="eastAsia" w:ascii="BatangChe" w:hAnsi="BatangChe"/>
                <w:color w:val="000000"/>
                <w:sz w:val="24"/>
              </w:rPr>
            </w:pPr>
            <w:r>
              <w:rPr>
                <w:rFonts w:hint="eastAsia" w:ascii="BatangChe" w:hAnsi="BatangChe"/>
                <w:color w:val="000000"/>
                <w:sz w:val="24"/>
              </w:rPr>
              <w:t>3</w:t>
            </w:r>
          </w:p>
        </w:tc>
        <w:tc>
          <w:tcPr>
            <w:tcW w:w="289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rPr>
                <w:rFonts w:hint="eastAsia" w:ascii="BatangChe" w:hAnsi="BatangChe" w:cs="宋体"/>
                <w:color w:val="000000"/>
                <w:sz w:val="24"/>
              </w:rPr>
            </w:pPr>
            <w:r>
              <w:rPr>
                <w:rFonts w:hint="eastAsia" w:ascii="BatangChe" w:hAnsi="BatangChe" w:cs="宋体"/>
                <w:color w:val="000000"/>
                <w:sz w:val="24"/>
              </w:rPr>
              <w:t>管委会客户端</w:t>
            </w:r>
          </w:p>
        </w:tc>
        <w:tc>
          <w:tcPr>
            <w:tcW w:w="248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BatangChe" w:hAnsi="BatangChe"/>
                <w:color w:val="000000"/>
                <w:sz w:val="24"/>
              </w:rPr>
            </w:pPr>
            <w:r>
              <w:rPr>
                <w:rFonts w:hint="eastAsia" w:ascii="BatangChe" w:hAnsi="BatangChe"/>
                <w:color w:val="000000"/>
                <w:sz w:val="24"/>
              </w:rPr>
              <w:t>党工委宣传部</w:t>
            </w:r>
          </w:p>
        </w:tc>
        <w:tc>
          <w:tcPr>
            <w:tcW w:w="252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cs="宋体"/>
                <w:color w:val="000000"/>
                <w:sz w:val="24"/>
              </w:rPr>
            </w:pPr>
            <w:r>
              <w:rPr>
                <w:rFonts w:hint="eastAsia" w:ascii="BatangChe" w:hAnsi="BatangChe" w:cs="宋体"/>
                <w:color w:val="000000"/>
                <w:sz w:val="24"/>
              </w:rPr>
              <w:t>765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98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napToGrid w:val="0"/>
              <w:jc w:val="center"/>
              <w:rPr>
                <w:rFonts w:hint="eastAsia" w:ascii="BatangChe" w:hAnsi="BatangChe"/>
                <w:color w:val="000000"/>
                <w:sz w:val="24"/>
              </w:rPr>
            </w:pPr>
          </w:p>
        </w:tc>
        <w:tc>
          <w:tcPr>
            <w:tcW w:w="289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rPr>
                <w:rFonts w:ascii="BatangChe" w:hAnsi="BatangChe" w:cs="宋体"/>
                <w:color w:val="000000"/>
                <w:sz w:val="24"/>
              </w:rPr>
            </w:pPr>
            <w:r>
              <w:rPr>
                <w:rFonts w:hint="eastAsia" w:ascii="BatangChe" w:hAnsi="BatangChe"/>
                <w:color w:val="000000"/>
                <w:sz w:val="24"/>
              </w:rPr>
              <w:t>总计</w:t>
            </w:r>
          </w:p>
        </w:tc>
        <w:tc>
          <w:tcPr>
            <w:tcW w:w="248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cs="宋体"/>
                <w:color w:val="000000"/>
                <w:sz w:val="24"/>
              </w:rPr>
            </w:pPr>
          </w:p>
        </w:tc>
        <w:tc>
          <w:tcPr>
            <w:tcW w:w="252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cs="宋体"/>
                <w:color w:val="000000"/>
                <w:sz w:val="24"/>
              </w:rPr>
            </w:pPr>
            <w:r>
              <w:rPr>
                <w:rFonts w:hint="eastAsia" w:ascii="BatangChe" w:hAnsi="BatangChe" w:cs="宋体"/>
                <w:color w:val="000000"/>
                <w:sz w:val="24"/>
              </w:rPr>
              <w:t>1258</w:t>
            </w:r>
          </w:p>
        </w:tc>
      </w:tr>
    </w:tbl>
    <w:p>
      <w:pPr>
        <w:autoSpaceDN w:val="0"/>
        <w:snapToGrid w:val="0"/>
        <w:rPr>
          <w:rFonts w:hint="eastAsia" w:ascii="BatangChe" w:hAnsi="BatangChe" w:eastAsia="黑体"/>
          <w:sz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BatangChe">
    <w:panose1 w:val="02030609000101010101"/>
    <w:charset w:val="81"/>
    <w:family w:val="modern"/>
    <w:pitch w:val="default"/>
    <w:sig w:usb0="B00002AF" w:usb1="69D77CFB" w:usb2="00000030" w:usb3="00000000" w:csb0="4008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A061CB"/>
    <w:rsid w:val="51A061CB"/>
    <w:rsid w:val="7F590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2019-01-04T10:03:00Z</dcterms:created>
  <dc:creator>L</dc:creator>
  <cp:lastModifiedBy>L</cp:lastModifiedBy>
  <dcterms:modified xsi:type="dcterms:W3CDTF">2019-01-04T10:03:56Z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2052-11.1.0.8205</vt:lpwstr>
  </property>
</Properties>
</file>