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line="345" w:lineRule="atLeast"/>
        <w:jc w:val="center"/>
        <w:rPr>
          <w:color w:val="000000"/>
          <w:spacing w:val="15"/>
          <w:sz w:val="21"/>
          <w:szCs w:val="21"/>
        </w:rPr>
      </w:pPr>
      <w:r>
        <w:rPr>
          <w:color w:val="000000"/>
          <w:spacing w:val="15"/>
          <w:sz w:val="21"/>
          <w:szCs w:val="21"/>
        </w:rPr>
        <w:t>2014年第三季度政府信息公开情况</w:t>
      </w:r>
    </w:p>
    <w:p>
      <w:pPr>
        <w:pStyle w:val="2"/>
        <w:keepNext w:val="0"/>
        <w:keepLines w:val="0"/>
        <w:widowControl/>
        <w:suppressLineNumbers w:val="0"/>
        <w:spacing w:line="345" w:lineRule="atLeast"/>
        <w:jc w:val="center"/>
        <w:rPr>
          <w:sz w:val="21"/>
          <w:szCs w:val="21"/>
        </w:rPr>
      </w:pPr>
      <w:r>
        <w:rPr>
          <w:color w:val="000000"/>
          <w:spacing w:val="15"/>
          <w:sz w:val="21"/>
          <w:szCs w:val="21"/>
        </w:rPr>
        <w:t>截止时间：2014年9月25日 单位：条</w:t>
      </w:r>
    </w:p>
    <w:tbl>
      <w:tblPr>
        <w:tblStyle w:val="6"/>
        <w:tblW w:w="8333" w:type="dxa"/>
        <w:jc w:val="center"/>
        <w:tblInd w:w="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7"/>
        <w:gridCol w:w="1849"/>
        <w:gridCol w:w="812"/>
        <w:gridCol w:w="794"/>
        <w:gridCol w:w="797"/>
        <w:gridCol w:w="797"/>
        <w:gridCol w:w="29"/>
        <w:gridCol w:w="2549"/>
        <w:gridCol w:w="2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序号</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单位</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目录</w:t>
            </w:r>
          </w:p>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规定</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政民</w:t>
            </w:r>
          </w:p>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互动</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部门</w:t>
            </w:r>
          </w:p>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公开</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累计</w:t>
            </w:r>
          </w:p>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公开</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备 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杨陵区政府</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517</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门户网站自主公开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管委会办公室</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53</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142</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含档案馆依申请公开86条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人事局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56</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67</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1条政民互动信息未处理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发改局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14</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21</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41</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科技局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11</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22</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经贸局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12</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14</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监察室（审计局）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61</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66</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财政局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9</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规划局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9</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38</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63</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110</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6条政民互动信息未处理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公安局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24</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570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595</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11</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国土局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12</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17</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12</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环保局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9</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72</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86</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2条政民互动信息未处理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13</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农业局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14</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2条政民互动信息未处理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14</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社会事业局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39</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45</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15</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国际合作局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21</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23</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16</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安监局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29</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17</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市政局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17</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32</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18</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药监局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23</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32</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19</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金融办</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20</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教育局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12</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85</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2条政民互动信息未处理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21</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招商和投资服务局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56</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62</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22</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展览局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26</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28</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23</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城改办</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9</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17</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24</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水务局</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25</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公共资源交易中心</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191</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71</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262</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26</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科技信息中心</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37</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41</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27</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机关事务中心</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14</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28</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农业科技报社</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22</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含媒体公开20条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9" w:type="dxa"/>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29</w:t>
            </w:r>
          </w:p>
        </w:tc>
        <w:tc>
          <w:tcPr>
            <w:tcW w:w="18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杨凌电视台</w:t>
            </w:r>
          </w:p>
        </w:tc>
        <w:tc>
          <w:tcPr>
            <w:tcW w:w="8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9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356</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含媒体公开354条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67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合计</w:t>
            </w:r>
          </w:p>
        </w:tc>
        <w:tc>
          <w:tcPr>
            <w:tcW w:w="266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c>
          <w:tcPr>
            <w:tcW w:w="2417"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2757</w:t>
            </w:r>
          </w:p>
        </w:tc>
        <w:tc>
          <w:tcPr>
            <w:tcW w:w="257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bl>
    <w:p>
      <w:pPr>
        <w:pStyle w:val="2"/>
        <w:keepNext w:val="0"/>
        <w:keepLines w:val="0"/>
        <w:widowControl/>
        <w:suppressLineNumbers w:val="0"/>
        <w:spacing w:line="300" w:lineRule="atLeast"/>
      </w:pPr>
      <w:bookmarkStart w:id="0" w:name="_GoBack"/>
      <w:bookmarkEnd w:id="0"/>
      <w:r>
        <w:rPr>
          <w:color w:val="000000"/>
          <w:spacing w:val="15"/>
          <w:sz w:val="18"/>
          <w:szCs w:val="18"/>
        </w:rPr>
        <w:t>注：1、目录规定：指信息公开目录规定部门必须依托公众信息网向社会公开的政府信息，列内注“/”的为不承担公开任务，注“0”的为承担公开任务未公开。</w:t>
      </w:r>
    </w:p>
    <w:p>
      <w:pPr>
        <w:pStyle w:val="2"/>
        <w:keepNext w:val="0"/>
        <w:keepLines w:val="0"/>
        <w:widowControl/>
        <w:suppressLineNumbers w:val="0"/>
        <w:spacing w:line="300" w:lineRule="atLeast"/>
      </w:pPr>
      <w:r>
        <w:rPr>
          <w:color w:val="000000"/>
          <w:spacing w:val="15"/>
          <w:sz w:val="18"/>
          <w:szCs w:val="18"/>
        </w:rPr>
        <w:t>2、政民互动：指网民参与、网上办事频道以及各部子站栏目公众留言受理办理信息。</w:t>
      </w:r>
    </w:p>
    <w:p>
      <w:pPr>
        <w:pStyle w:val="2"/>
        <w:keepNext w:val="0"/>
        <w:keepLines w:val="0"/>
        <w:widowControl/>
        <w:suppressLineNumbers w:val="0"/>
        <w:spacing w:line="300" w:lineRule="atLeast"/>
      </w:pPr>
      <w:r>
        <w:rPr>
          <w:color w:val="000000"/>
          <w:spacing w:val="15"/>
          <w:sz w:val="18"/>
          <w:szCs w:val="18"/>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F27DD"/>
    <w:rsid w:val="598F27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2016-03-17T03:23:00Z</dcterms:created>
  <dc:creator>xxzxsf</dc:creator>
  <cp:lastModifiedBy>xxzxsf</cp:lastModifiedBy>
  <dcterms:modified xsi:type="dcterms:W3CDTF">2016-03-17T03:24:28Z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