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1F" w:rsidRDefault="0057101F" w:rsidP="0057101F">
      <w:pPr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附件2</w:t>
      </w:r>
    </w:p>
    <w:p w:rsidR="0057101F" w:rsidRDefault="0057101F" w:rsidP="0057101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2018</w:t>
      </w:r>
      <w:r>
        <w:rPr>
          <w:rFonts w:ascii="宋体" w:hAnsi="宋体" w:hint="eastAsia"/>
          <w:b/>
          <w:bCs/>
          <w:sz w:val="44"/>
          <w:szCs w:val="44"/>
        </w:rPr>
        <w:t>年度经济考试批次设置及考试时间安排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22"/>
        <w:gridCol w:w="851"/>
        <w:gridCol w:w="1984"/>
        <w:gridCol w:w="3373"/>
      </w:tblGrid>
      <w:tr w:rsidR="0057101F" w:rsidTr="00590B58">
        <w:trPr>
          <w:trHeight w:val="1057"/>
          <w:jc w:val="center"/>
        </w:trPr>
        <w:tc>
          <w:tcPr>
            <w:tcW w:w="534" w:type="dxa"/>
            <w:vAlign w:val="center"/>
          </w:tcPr>
          <w:p w:rsidR="0057101F" w:rsidRDefault="0057101F" w:rsidP="00590B5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批次</w:t>
            </w:r>
          </w:p>
        </w:tc>
        <w:tc>
          <w:tcPr>
            <w:tcW w:w="3322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考试时间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科目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</w:t>
            </w:r>
          </w:p>
        </w:tc>
        <w:tc>
          <w:tcPr>
            <w:tcW w:w="3322" w:type="dxa"/>
            <w:vMerge w:val="restart"/>
            <w:vAlign w:val="center"/>
          </w:tcPr>
          <w:p w:rsidR="0057101F" w:rsidRDefault="0057101F" w:rsidP="00590B5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初级：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所有</w:t>
            </w:r>
            <w:r>
              <w:rPr>
                <w:rFonts w:ascii="仿宋_GB2312" w:eastAsia="仿宋_GB2312" w:hAnsi="Calibri"/>
                <w:sz w:val="28"/>
                <w:szCs w:val="28"/>
              </w:rPr>
              <w:t>15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个专业</w:t>
            </w:r>
          </w:p>
          <w:p w:rsidR="0057101F" w:rsidRDefault="0057101F" w:rsidP="00590B5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中级：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农业经济、房地产经济、建筑经济等</w:t>
            </w: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个专业</w:t>
            </w:r>
          </w:p>
        </w:tc>
        <w:tc>
          <w:tcPr>
            <w:tcW w:w="851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日上午</w:t>
            </w: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09:00-10:30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经济基础知识（初级）</w:t>
            </w:r>
            <w:r>
              <w:rPr>
                <w:rFonts w:ascii="仿宋_GB2312" w:eastAsia="仿宋_GB2312" w:hAnsi="Calibri"/>
                <w:color w:val="FFFFFF"/>
                <w:sz w:val="28"/>
                <w:szCs w:val="28"/>
              </w:rPr>
              <w:t>2</w:t>
            </w:r>
          </w:p>
          <w:p w:rsidR="0057101F" w:rsidRDefault="0057101F" w:rsidP="00590B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经济基础知识（中级）</w:t>
            </w:r>
            <w:r>
              <w:rPr>
                <w:rFonts w:ascii="仿宋_GB2312" w:eastAsia="仿宋_GB2312" w:hAnsi="Calibri"/>
                <w:sz w:val="28"/>
                <w:szCs w:val="28"/>
              </w:rPr>
              <w:t>1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10:30-12:00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专业知识与实务（初级）</w:t>
            </w:r>
          </w:p>
          <w:p w:rsidR="0057101F" w:rsidRDefault="0057101F" w:rsidP="00590B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专业知识与实务（中级）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2</w:t>
            </w:r>
          </w:p>
        </w:tc>
        <w:tc>
          <w:tcPr>
            <w:tcW w:w="3322" w:type="dxa"/>
            <w:vMerge w:val="restart"/>
            <w:vAlign w:val="center"/>
          </w:tcPr>
          <w:p w:rsidR="0057101F" w:rsidRDefault="0057101F" w:rsidP="00590B5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中级：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运输水路、运输公路、运输铁路、运输民航、人力资源管理、邮电经济、旅游经济等</w:t>
            </w:r>
            <w:r>
              <w:rPr>
                <w:rFonts w:ascii="仿宋_GB2312" w:eastAsia="仿宋_GB2312" w:hAnsi="Calibri"/>
                <w:sz w:val="28"/>
                <w:szCs w:val="28"/>
              </w:rPr>
              <w:t>7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个专业</w:t>
            </w:r>
          </w:p>
        </w:tc>
        <w:tc>
          <w:tcPr>
            <w:tcW w:w="851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日下午</w:t>
            </w: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15:00-16:30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经济基础知识（中级）</w:t>
            </w:r>
            <w:r>
              <w:rPr>
                <w:rFonts w:ascii="仿宋_GB2312" w:eastAsia="仿宋_GB2312" w:hAnsi="Calibri"/>
                <w:sz w:val="28"/>
                <w:szCs w:val="28"/>
              </w:rPr>
              <w:t>2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16:30-18:00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专业知识与实务（中级）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</w:p>
        </w:tc>
        <w:tc>
          <w:tcPr>
            <w:tcW w:w="3322" w:type="dxa"/>
            <w:vMerge w:val="restart"/>
            <w:vAlign w:val="center"/>
          </w:tcPr>
          <w:p w:rsidR="0057101F" w:rsidRDefault="0057101F" w:rsidP="00590B5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中级：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商业经济、金融、保险等</w:t>
            </w: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个专业</w:t>
            </w:r>
          </w:p>
        </w:tc>
        <w:tc>
          <w:tcPr>
            <w:tcW w:w="851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日上午</w:t>
            </w: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9:00-10:30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经济基础知识（中级）</w:t>
            </w:r>
            <w:r>
              <w:rPr>
                <w:rFonts w:ascii="仿宋_GB2312" w:eastAsia="仿宋_GB2312" w:hAnsi="Calibri"/>
                <w:sz w:val="28"/>
                <w:szCs w:val="28"/>
              </w:rPr>
              <w:t>3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10:30-12:00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专业知识与实务（中级）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4</w:t>
            </w:r>
          </w:p>
        </w:tc>
        <w:tc>
          <w:tcPr>
            <w:tcW w:w="3322" w:type="dxa"/>
            <w:vMerge w:val="restart"/>
            <w:vAlign w:val="center"/>
          </w:tcPr>
          <w:p w:rsidR="0057101F" w:rsidRDefault="0057101F" w:rsidP="00590B5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中级：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工商管理、财政税收等</w:t>
            </w:r>
            <w:r>
              <w:rPr>
                <w:rFonts w:ascii="仿宋_GB2312" w:eastAsia="仿宋_GB2312" w:hAnsi="Calibri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个专业</w:t>
            </w:r>
          </w:p>
        </w:tc>
        <w:tc>
          <w:tcPr>
            <w:tcW w:w="851" w:type="dxa"/>
            <w:vMerge w:val="restart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日下午</w:t>
            </w: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15:00-16:30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经济基础知识（中级）</w:t>
            </w:r>
            <w:r>
              <w:rPr>
                <w:rFonts w:ascii="仿宋_GB2312" w:eastAsia="仿宋_GB2312" w:hAnsi="Calibri"/>
                <w:sz w:val="28"/>
                <w:szCs w:val="28"/>
              </w:rPr>
              <w:t>4</w:t>
            </w:r>
          </w:p>
        </w:tc>
      </w:tr>
      <w:tr w:rsidR="0057101F" w:rsidTr="00590B58">
        <w:trPr>
          <w:trHeight w:val="1134"/>
          <w:jc w:val="center"/>
        </w:trPr>
        <w:tc>
          <w:tcPr>
            <w:tcW w:w="534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7101F" w:rsidRDefault="0057101F" w:rsidP="00590B5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16:30-18:00</w:t>
            </w:r>
          </w:p>
        </w:tc>
        <w:tc>
          <w:tcPr>
            <w:tcW w:w="3373" w:type="dxa"/>
            <w:vAlign w:val="center"/>
          </w:tcPr>
          <w:p w:rsidR="0057101F" w:rsidRDefault="0057101F" w:rsidP="00590B5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专业知识与实务（中级）</w:t>
            </w:r>
          </w:p>
        </w:tc>
      </w:tr>
    </w:tbl>
    <w:p w:rsidR="0057101F" w:rsidRDefault="0057101F" w:rsidP="0057101F">
      <w:pPr>
        <w:spacing w:line="580" w:lineRule="exact"/>
        <w:rPr>
          <w:rFonts w:ascii="华文仿宋" w:eastAsia="华文仿宋" w:hAnsi="华文仿宋" w:hint="eastAsia"/>
          <w:b/>
          <w:sz w:val="32"/>
          <w:szCs w:val="32"/>
        </w:rPr>
      </w:pPr>
    </w:p>
    <w:p w:rsidR="00BE2F5F" w:rsidRPr="0057101F" w:rsidRDefault="0057101F"/>
    <w:sectPr w:rsidR="00BE2F5F" w:rsidRPr="0057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1F"/>
    <w:rsid w:val="0057101F"/>
    <w:rsid w:val="00704385"/>
    <w:rsid w:val="007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jiangkun</cp:lastModifiedBy>
  <cp:revision>1</cp:revision>
  <dcterms:created xsi:type="dcterms:W3CDTF">2018-07-25T10:21:00Z</dcterms:created>
  <dcterms:modified xsi:type="dcterms:W3CDTF">2018-07-25T10:21:00Z</dcterms:modified>
</cp:coreProperties>
</file>