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大黑简体" w:eastAsia="方正大黑简体"/>
          <w:sz w:val="48"/>
          <w:szCs w:val="48"/>
        </w:rPr>
      </w:pPr>
      <w:r>
        <w:rPr>
          <w:rFonts w:hint="eastAsia" w:ascii="方正大黑简体" w:eastAsia="方正大黑简体"/>
          <w:sz w:val="48"/>
          <w:szCs w:val="48"/>
        </w:rPr>
        <w:t>淡家堡公共</w:t>
      </w:r>
      <w:r>
        <w:rPr>
          <w:rFonts w:ascii="方正大黑简体" w:eastAsia="方正大黑简体"/>
          <w:sz w:val="48"/>
          <w:szCs w:val="48"/>
        </w:rPr>
        <w:t>租赁住房承租人资格核查结果公示</w:t>
      </w:r>
    </w:p>
    <w:p>
      <w:pPr>
        <w:jc w:val="center"/>
        <w:rPr>
          <w:rFonts w:ascii="方正大黑简体" w:eastAsia="方正大黑简体"/>
          <w:sz w:val="36"/>
          <w:szCs w:val="48"/>
        </w:rPr>
      </w:pPr>
      <w:bookmarkStart w:id="0" w:name="_GoBack"/>
      <w:bookmarkEnd w:id="0"/>
      <w:r>
        <w:rPr>
          <w:rFonts w:ascii="方正大黑简体" w:eastAsia="方正大黑简体"/>
          <w:sz w:val="36"/>
          <w:szCs w:val="48"/>
        </w:rPr>
        <mc:AlternateContent>
          <mc:Choice Requires="wps">
            <w:drawing>
              <wp:anchor distT="45720" distB="45720" distL="114300" distR="114300" simplePos="0" relativeHeight="251663360" behindDoc="0" locked="0" layoutInCell="1" allowOverlap="1">
                <wp:simplePos x="0" y="0"/>
                <wp:positionH relativeFrom="margin">
                  <wp:align>right</wp:align>
                </wp:positionH>
                <wp:positionV relativeFrom="paragraph">
                  <wp:posOffset>502285</wp:posOffset>
                </wp:positionV>
                <wp:extent cx="2642235" cy="1404620"/>
                <wp:effectExtent l="0" t="0" r="5715" b="2540"/>
                <wp:wrapSquare wrapText="bothSides"/>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42235" cy="1404620"/>
                        </a:xfrm>
                        <a:prstGeom prst="rect">
                          <a:avLst/>
                        </a:prstGeom>
                        <a:solidFill>
                          <a:srgbClr val="FFFFFF"/>
                        </a:solidFill>
                        <a:ln w="9525">
                          <a:noFill/>
                          <a:miter lim="800000"/>
                        </a:ln>
                      </wps:spPr>
                      <wps:txbx>
                        <w:txbxContent>
                          <w:p>
                            <w:pPr>
                              <w:spacing w:line="280" w:lineRule="exact"/>
                              <w:ind w:firstLine="320" w:firstLineChars="200"/>
                              <w:rPr>
                                <w:rFonts w:ascii="楷体" w:hAnsi="楷体" w:eastAsia="楷体"/>
                                <w:sz w:val="16"/>
                                <w:szCs w:val="32"/>
                              </w:rPr>
                            </w:pPr>
                            <w:r>
                              <w:rPr>
                                <w:rFonts w:hint="eastAsia" w:ascii="楷体" w:hAnsi="楷体" w:eastAsia="楷体"/>
                                <w:sz w:val="16"/>
                                <w:szCs w:val="32"/>
                              </w:rPr>
                              <w:t>欢迎社会各界群众进行监督，在公示期内向我中心反映情况。</w:t>
                            </w:r>
                          </w:p>
                          <w:p>
                            <w:pPr>
                              <w:spacing w:line="280" w:lineRule="exact"/>
                              <w:ind w:firstLine="323" w:firstLineChars="202"/>
                              <w:rPr>
                                <w:rFonts w:ascii="楷体" w:hAnsi="楷体" w:eastAsia="楷体"/>
                                <w:sz w:val="16"/>
                                <w:szCs w:val="32"/>
                              </w:rPr>
                            </w:pPr>
                            <w:r>
                              <w:rPr>
                                <w:rFonts w:hint="eastAsia" w:ascii="楷体" w:hAnsi="楷体" w:eastAsia="楷体"/>
                                <w:sz w:val="16"/>
                                <w:szCs w:val="32"/>
                              </w:rPr>
                              <w:t>附件：承租人名单</w:t>
                            </w:r>
                          </w:p>
                          <w:p>
                            <w:pPr>
                              <w:spacing w:line="280" w:lineRule="exact"/>
                              <w:ind w:firstLine="323" w:firstLineChars="202"/>
                              <w:rPr>
                                <w:rFonts w:ascii="楷体" w:hAnsi="楷体" w:eastAsia="楷体"/>
                                <w:sz w:val="16"/>
                                <w:szCs w:val="32"/>
                              </w:rPr>
                            </w:pPr>
                          </w:p>
                          <w:p>
                            <w:pPr>
                              <w:spacing w:line="280" w:lineRule="exact"/>
                              <w:ind w:left="800" w:hanging="800" w:hangingChars="500"/>
                              <w:rPr>
                                <w:rFonts w:ascii="宋体" w:hAnsi="宋体" w:eastAsia="宋体"/>
                                <w:sz w:val="16"/>
                                <w:szCs w:val="32"/>
                              </w:rPr>
                            </w:pPr>
                            <w:r>
                              <w:rPr>
                                <w:rFonts w:hint="eastAsia" w:ascii="宋体" w:hAnsi="宋体" w:eastAsia="宋体"/>
                                <w:sz w:val="16"/>
                                <w:szCs w:val="32"/>
                              </w:rPr>
                              <w:t>联系地址：</w:t>
                            </w:r>
                            <w:r>
                              <w:rPr>
                                <w:rFonts w:hint="eastAsia" w:ascii="宋体" w:hAnsi="宋体" w:eastAsia="宋体"/>
                                <w:sz w:val="16"/>
                                <w:szCs w:val="32"/>
                                <w:lang w:eastAsia="zh-CN"/>
                              </w:rPr>
                              <w:t>杨凌示范区</w:t>
                            </w:r>
                            <w:r>
                              <w:rPr>
                                <w:rFonts w:hint="eastAsia" w:ascii="宋体" w:hAnsi="宋体" w:eastAsia="宋体"/>
                                <w:sz w:val="16"/>
                                <w:szCs w:val="32"/>
                              </w:rPr>
                              <w:t>自贸大街沁园春南门东侧二楼209室</w:t>
                            </w:r>
                          </w:p>
                          <w:p>
                            <w:pPr>
                              <w:spacing w:line="280" w:lineRule="exact"/>
                              <w:rPr>
                                <w:rFonts w:ascii="宋体" w:hAnsi="宋体" w:eastAsia="宋体"/>
                                <w:sz w:val="16"/>
                                <w:szCs w:val="32"/>
                              </w:rPr>
                            </w:pPr>
                            <w:r>
                              <w:rPr>
                                <w:rFonts w:hint="eastAsia" w:ascii="宋体" w:hAnsi="宋体" w:eastAsia="宋体"/>
                                <w:sz w:val="16"/>
                                <w:szCs w:val="32"/>
                              </w:rPr>
                              <w:t>监督电话：</w:t>
                            </w:r>
                            <w:r>
                              <w:rPr>
                                <w:rFonts w:hint="eastAsia" w:ascii="宋体" w:hAnsi="宋体" w:eastAsia="宋体"/>
                                <w:sz w:val="16"/>
                                <w:szCs w:val="32"/>
                                <w:lang w:val="en-US" w:eastAsia="zh-CN"/>
                              </w:rPr>
                              <w:t>029-</w:t>
                            </w:r>
                            <w:r>
                              <w:rPr>
                                <w:rFonts w:hint="eastAsia" w:ascii="宋体" w:hAnsi="宋体" w:eastAsia="宋体"/>
                                <w:sz w:val="16"/>
                                <w:szCs w:val="32"/>
                              </w:rPr>
                              <w:t xml:space="preserve">87036499   </w:t>
                            </w:r>
                            <w:r>
                              <w:rPr>
                                <w:rFonts w:hint="eastAsia" w:ascii="宋体" w:hAnsi="宋体" w:eastAsia="宋体"/>
                                <w:sz w:val="16"/>
                                <w:szCs w:val="32"/>
                                <w:lang w:val="en-US" w:eastAsia="zh-CN"/>
                              </w:rPr>
                              <w:t>029-</w:t>
                            </w:r>
                            <w:r>
                              <w:rPr>
                                <w:rFonts w:hint="eastAsia" w:ascii="宋体" w:hAnsi="宋体" w:eastAsia="宋体"/>
                                <w:sz w:val="16"/>
                                <w:szCs w:val="32"/>
                              </w:rPr>
                              <w:t>87036906</w:t>
                            </w:r>
                          </w:p>
                          <w:p>
                            <w:pPr>
                              <w:spacing w:line="280" w:lineRule="exact"/>
                              <w:rPr>
                                <w:rFonts w:ascii="宋体" w:hAnsi="宋体" w:eastAsia="宋体"/>
                                <w:sz w:val="16"/>
                                <w:szCs w:val="32"/>
                              </w:rPr>
                            </w:pPr>
                            <w:r>
                              <w:rPr>
                                <w:rFonts w:hint="eastAsia" w:ascii="宋体" w:hAnsi="宋体" w:eastAsia="宋体"/>
                                <w:sz w:val="16"/>
                                <w:szCs w:val="32"/>
                              </w:rPr>
                              <w:t>邮    箱：1620599051</w:t>
                            </w:r>
                            <w:r>
                              <w:rPr>
                                <w:rFonts w:hint="eastAsia" w:ascii="宋体" w:hAnsi="宋体" w:eastAsia="宋体"/>
                                <w:sz w:val="16"/>
                                <w:szCs w:val="32"/>
                                <w:lang w:val="en-US" w:eastAsia="zh-CN"/>
                              </w:rPr>
                              <w:t>@</w:t>
                            </w:r>
                            <w:r>
                              <w:rPr>
                                <w:rFonts w:hint="eastAsia" w:ascii="宋体" w:hAnsi="宋体" w:eastAsia="宋体"/>
                                <w:sz w:val="16"/>
                                <w:szCs w:val="32"/>
                              </w:rPr>
                              <w:t>qq.com</w:t>
                            </w:r>
                          </w:p>
                          <w:p>
                            <w:pPr>
                              <w:spacing w:line="280" w:lineRule="exact"/>
                              <w:ind w:firstLine="323" w:firstLineChars="202"/>
                              <w:rPr>
                                <w:rFonts w:ascii="仿宋_GB2312" w:hAnsi="微软雅黑" w:eastAsia="仿宋_GB2312"/>
                                <w:sz w:val="16"/>
                                <w:szCs w:val="32"/>
                              </w:rPr>
                            </w:pPr>
                          </w:p>
                          <w:p>
                            <w:pPr>
                              <w:spacing w:line="280" w:lineRule="exact"/>
                              <w:ind w:firstLine="323" w:firstLineChars="202"/>
                              <w:rPr>
                                <w:rFonts w:ascii="仿宋_GB2312" w:hAnsi="微软雅黑" w:eastAsia="仿宋_GB2312"/>
                                <w:sz w:val="16"/>
                                <w:szCs w:val="32"/>
                              </w:rPr>
                            </w:pPr>
                          </w:p>
                          <w:p>
                            <w:pPr>
                              <w:spacing w:line="280" w:lineRule="exact"/>
                              <w:ind w:right="240"/>
                              <w:jc w:val="right"/>
                              <w:rPr>
                                <w:rFonts w:hint="eastAsia" w:ascii="黑体" w:hAnsi="黑体" w:eastAsia="黑体"/>
                                <w:sz w:val="16"/>
                                <w:szCs w:val="32"/>
                                <w:lang w:eastAsia="zh-CN"/>
                              </w:rPr>
                            </w:pPr>
                            <w:r>
                              <w:rPr>
                                <w:rFonts w:hint="eastAsia" w:ascii="黑体" w:hAnsi="黑体" w:eastAsia="黑体"/>
                                <w:sz w:val="16"/>
                                <w:szCs w:val="32"/>
                              </w:rPr>
                              <w:t>杨凌示范区保障性住房管理中</w:t>
                            </w:r>
                            <w:r>
                              <w:rPr>
                                <w:rFonts w:hint="eastAsia" w:ascii="黑体" w:hAnsi="黑体" w:eastAsia="黑体"/>
                                <w:sz w:val="16"/>
                                <w:szCs w:val="32"/>
                                <w:lang w:eastAsia="zh-CN"/>
                              </w:rPr>
                              <w:t>心</w:t>
                            </w:r>
                          </w:p>
                          <w:p>
                            <w:pPr>
                              <w:spacing w:line="280" w:lineRule="exact"/>
                              <w:ind w:right="480"/>
                              <w:jc w:val="center"/>
                              <w:rPr>
                                <w:rFonts w:ascii="黑体" w:hAnsi="黑体" w:eastAsia="黑体"/>
                                <w:sz w:val="13"/>
                              </w:rPr>
                            </w:pPr>
                            <w:r>
                              <w:rPr>
                                <w:rFonts w:hint="eastAsia" w:ascii="黑体" w:hAnsi="黑体" w:eastAsia="黑体"/>
                                <w:sz w:val="16"/>
                                <w:szCs w:val="32"/>
                              </w:rPr>
                              <w:t xml:space="preserve">  </w:t>
                            </w:r>
                            <w:r>
                              <w:rPr>
                                <w:rFonts w:ascii="黑体" w:hAnsi="黑体" w:eastAsia="黑体"/>
                                <w:sz w:val="16"/>
                                <w:szCs w:val="32"/>
                              </w:rPr>
                              <w:t xml:space="preserve">      </w:t>
                            </w:r>
                            <w:r>
                              <w:rPr>
                                <w:rFonts w:hint="eastAsia" w:ascii="黑体" w:hAnsi="黑体" w:eastAsia="黑体"/>
                                <w:sz w:val="16"/>
                                <w:szCs w:val="32"/>
                                <w:lang w:val="en-US" w:eastAsia="zh-CN"/>
                              </w:rPr>
                              <w:t xml:space="preserve">           </w:t>
                            </w:r>
                            <w:r>
                              <w:rPr>
                                <w:rFonts w:ascii="黑体" w:hAnsi="黑体" w:eastAsia="黑体"/>
                                <w:sz w:val="16"/>
                                <w:szCs w:val="32"/>
                              </w:rPr>
                              <w:t xml:space="preserve"> </w:t>
                            </w:r>
                            <w:r>
                              <w:rPr>
                                <w:rFonts w:hint="eastAsia" w:ascii="黑体" w:hAnsi="黑体" w:eastAsia="黑体"/>
                                <w:sz w:val="16"/>
                                <w:szCs w:val="32"/>
                              </w:rPr>
                              <w:t>201</w:t>
                            </w:r>
                            <w:r>
                              <w:rPr>
                                <w:rFonts w:ascii="黑体" w:hAnsi="黑体" w:eastAsia="黑体"/>
                                <w:sz w:val="16"/>
                                <w:szCs w:val="32"/>
                              </w:rPr>
                              <w:t>9</w:t>
                            </w:r>
                            <w:r>
                              <w:rPr>
                                <w:rFonts w:hint="eastAsia" w:ascii="黑体" w:hAnsi="黑体" w:eastAsia="黑体"/>
                                <w:sz w:val="16"/>
                                <w:szCs w:val="32"/>
                              </w:rPr>
                              <w:t>年</w:t>
                            </w:r>
                            <w:r>
                              <w:rPr>
                                <w:rFonts w:ascii="黑体" w:hAnsi="黑体" w:eastAsia="黑体"/>
                                <w:sz w:val="16"/>
                                <w:szCs w:val="32"/>
                              </w:rPr>
                              <w:t>1</w:t>
                            </w:r>
                            <w:r>
                              <w:rPr>
                                <w:rFonts w:hint="eastAsia" w:ascii="黑体" w:hAnsi="黑体" w:eastAsia="黑体"/>
                                <w:sz w:val="16"/>
                                <w:szCs w:val="32"/>
                              </w:rPr>
                              <w:t xml:space="preserve"> 月</w:t>
                            </w:r>
                            <w:r>
                              <w:rPr>
                                <w:rFonts w:ascii="黑体" w:hAnsi="黑体" w:eastAsia="黑体"/>
                                <w:sz w:val="16"/>
                                <w:szCs w:val="32"/>
                              </w:rPr>
                              <w:t>10</w:t>
                            </w:r>
                            <w:r>
                              <w:rPr>
                                <w:rFonts w:hint="eastAsia" w:ascii="黑体" w:hAnsi="黑体" w:eastAsia="黑体"/>
                                <w:sz w:val="16"/>
                                <w:szCs w:val="32"/>
                              </w:rPr>
                              <w:t>日</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39.55pt;height:110.6pt;width:208.05pt;mso-position-horizontal:right;mso-position-horizontal-relative:margin;mso-wrap-distance-bottom:3.6pt;mso-wrap-distance-left:9pt;mso-wrap-distance-right:9pt;mso-wrap-distance-top:3.6pt;z-index:251663360;mso-width-relative:page;mso-height-relative:margin;mso-height-percent:200;" fillcolor="#FFFFFF" filled="t" stroked="f" coordsize="21600,21600" o:gfxdata="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pujfn1gAAAAcB&#10;AAAPAAAAAAAAAAEAIAAAACIAAABkcnMvZG93bnJldi54bWxQSwECFAAUAAAACACHTuJAqBeRgh0C&#10;AAAFBAAADgAAAAAAAAABACAAAAAlAQAAZHJzL2Uyb0RvYy54bWxQSwUGAAAAAAYABgBZAQAAtAUA&#10;AAAA&#10;">
                <v:fill on="t" focussize="0,0"/>
                <v:stroke on="f" miterlimit="8" joinstyle="miter"/>
                <v:imagedata o:title=""/>
                <o:lock v:ext="edit" aspectratio="f"/>
                <v:textbox style="mso-fit-shape-to-text:t;">
                  <w:txbxContent>
                    <w:p>
                      <w:pPr>
                        <w:spacing w:line="280" w:lineRule="exact"/>
                        <w:ind w:firstLine="320" w:firstLineChars="200"/>
                        <w:rPr>
                          <w:rFonts w:ascii="楷体" w:hAnsi="楷体" w:eastAsia="楷体"/>
                          <w:sz w:val="16"/>
                          <w:szCs w:val="32"/>
                        </w:rPr>
                      </w:pPr>
                      <w:r>
                        <w:rPr>
                          <w:rFonts w:hint="eastAsia" w:ascii="楷体" w:hAnsi="楷体" w:eastAsia="楷体"/>
                          <w:sz w:val="16"/>
                          <w:szCs w:val="32"/>
                        </w:rPr>
                        <w:t>欢迎社会各界群众进行监督，在公示期内向我中心反映情况。</w:t>
                      </w:r>
                    </w:p>
                    <w:p>
                      <w:pPr>
                        <w:spacing w:line="280" w:lineRule="exact"/>
                        <w:ind w:firstLine="323" w:firstLineChars="202"/>
                        <w:rPr>
                          <w:rFonts w:ascii="楷体" w:hAnsi="楷体" w:eastAsia="楷体"/>
                          <w:sz w:val="16"/>
                          <w:szCs w:val="32"/>
                        </w:rPr>
                      </w:pPr>
                      <w:r>
                        <w:rPr>
                          <w:rFonts w:hint="eastAsia" w:ascii="楷体" w:hAnsi="楷体" w:eastAsia="楷体"/>
                          <w:sz w:val="16"/>
                          <w:szCs w:val="32"/>
                        </w:rPr>
                        <w:t>附件：承租人名单</w:t>
                      </w:r>
                    </w:p>
                    <w:p>
                      <w:pPr>
                        <w:spacing w:line="280" w:lineRule="exact"/>
                        <w:ind w:firstLine="323" w:firstLineChars="202"/>
                        <w:rPr>
                          <w:rFonts w:ascii="楷体" w:hAnsi="楷体" w:eastAsia="楷体"/>
                          <w:sz w:val="16"/>
                          <w:szCs w:val="32"/>
                        </w:rPr>
                      </w:pPr>
                    </w:p>
                    <w:p>
                      <w:pPr>
                        <w:spacing w:line="280" w:lineRule="exact"/>
                        <w:ind w:left="800" w:hanging="800" w:hangingChars="500"/>
                        <w:rPr>
                          <w:rFonts w:ascii="宋体" w:hAnsi="宋体" w:eastAsia="宋体"/>
                          <w:sz w:val="16"/>
                          <w:szCs w:val="32"/>
                        </w:rPr>
                      </w:pPr>
                      <w:r>
                        <w:rPr>
                          <w:rFonts w:hint="eastAsia" w:ascii="宋体" w:hAnsi="宋体" w:eastAsia="宋体"/>
                          <w:sz w:val="16"/>
                          <w:szCs w:val="32"/>
                        </w:rPr>
                        <w:t>联系地址：</w:t>
                      </w:r>
                      <w:r>
                        <w:rPr>
                          <w:rFonts w:hint="eastAsia" w:ascii="宋体" w:hAnsi="宋体" w:eastAsia="宋体"/>
                          <w:sz w:val="16"/>
                          <w:szCs w:val="32"/>
                          <w:lang w:eastAsia="zh-CN"/>
                        </w:rPr>
                        <w:t>杨凌示范区</w:t>
                      </w:r>
                      <w:r>
                        <w:rPr>
                          <w:rFonts w:hint="eastAsia" w:ascii="宋体" w:hAnsi="宋体" w:eastAsia="宋体"/>
                          <w:sz w:val="16"/>
                          <w:szCs w:val="32"/>
                        </w:rPr>
                        <w:t>自贸大街沁园春南门东侧二楼209室</w:t>
                      </w:r>
                    </w:p>
                    <w:p>
                      <w:pPr>
                        <w:spacing w:line="280" w:lineRule="exact"/>
                        <w:rPr>
                          <w:rFonts w:ascii="宋体" w:hAnsi="宋体" w:eastAsia="宋体"/>
                          <w:sz w:val="16"/>
                          <w:szCs w:val="32"/>
                        </w:rPr>
                      </w:pPr>
                      <w:r>
                        <w:rPr>
                          <w:rFonts w:hint="eastAsia" w:ascii="宋体" w:hAnsi="宋体" w:eastAsia="宋体"/>
                          <w:sz w:val="16"/>
                          <w:szCs w:val="32"/>
                        </w:rPr>
                        <w:t>监督电话：</w:t>
                      </w:r>
                      <w:r>
                        <w:rPr>
                          <w:rFonts w:hint="eastAsia" w:ascii="宋体" w:hAnsi="宋体" w:eastAsia="宋体"/>
                          <w:sz w:val="16"/>
                          <w:szCs w:val="32"/>
                          <w:lang w:val="en-US" w:eastAsia="zh-CN"/>
                        </w:rPr>
                        <w:t>029-</w:t>
                      </w:r>
                      <w:r>
                        <w:rPr>
                          <w:rFonts w:hint="eastAsia" w:ascii="宋体" w:hAnsi="宋体" w:eastAsia="宋体"/>
                          <w:sz w:val="16"/>
                          <w:szCs w:val="32"/>
                        </w:rPr>
                        <w:t xml:space="preserve">87036499   </w:t>
                      </w:r>
                      <w:r>
                        <w:rPr>
                          <w:rFonts w:hint="eastAsia" w:ascii="宋体" w:hAnsi="宋体" w:eastAsia="宋体"/>
                          <w:sz w:val="16"/>
                          <w:szCs w:val="32"/>
                          <w:lang w:val="en-US" w:eastAsia="zh-CN"/>
                        </w:rPr>
                        <w:t>029-</w:t>
                      </w:r>
                      <w:r>
                        <w:rPr>
                          <w:rFonts w:hint="eastAsia" w:ascii="宋体" w:hAnsi="宋体" w:eastAsia="宋体"/>
                          <w:sz w:val="16"/>
                          <w:szCs w:val="32"/>
                        </w:rPr>
                        <w:t>87036906</w:t>
                      </w:r>
                    </w:p>
                    <w:p>
                      <w:pPr>
                        <w:spacing w:line="280" w:lineRule="exact"/>
                        <w:rPr>
                          <w:rFonts w:ascii="宋体" w:hAnsi="宋体" w:eastAsia="宋体"/>
                          <w:sz w:val="16"/>
                          <w:szCs w:val="32"/>
                        </w:rPr>
                      </w:pPr>
                      <w:r>
                        <w:rPr>
                          <w:rFonts w:hint="eastAsia" w:ascii="宋体" w:hAnsi="宋体" w:eastAsia="宋体"/>
                          <w:sz w:val="16"/>
                          <w:szCs w:val="32"/>
                        </w:rPr>
                        <w:t>邮    箱：1620599051</w:t>
                      </w:r>
                      <w:r>
                        <w:rPr>
                          <w:rFonts w:hint="eastAsia" w:ascii="宋体" w:hAnsi="宋体" w:eastAsia="宋体"/>
                          <w:sz w:val="16"/>
                          <w:szCs w:val="32"/>
                          <w:lang w:val="en-US" w:eastAsia="zh-CN"/>
                        </w:rPr>
                        <w:t>@</w:t>
                      </w:r>
                      <w:r>
                        <w:rPr>
                          <w:rFonts w:hint="eastAsia" w:ascii="宋体" w:hAnsi="宋体" w:eastAsia="宋体"/>
                          <w:sz w:val="16"/>
                          <w:szCs w:val="32"/>
                        </w:rPr>
                        <w:t>qq.com</w:t>
                      </w:r>
                    </w:p>
                    <w:p>
                      <w:pPr>
                        <w:spacing w:line="280" w:lineRule="exact"/>
                        <w:ind w:firstLine="323" w:firstLineChars="202"/>
                        <w:rPr>
                          <w:rFonts w:ascii="仿宋_GB2312" w:hAnsi="微软雅黑" w:eastAsia="仿宋_GB2312"/>
                          <w:sz w:val="16"/>
                          <w:szCs w:val="32"/>
                        </w:rPr>
                      </w:pPr>
                    </w:p>
                    <w:p>
                      <w:pPr>
                        <w:spacing w:line="280" w:lineRule="exact"/>
                        <w:ind w:firstLine="323" w:firstLineChars="202"/>
                        <w:rPr>
                          <w:rFonts w:ascii="仿宋_GB2312" w:hAnsi="微软雅黑" w:eastAsia="仿宋_GB2312"/>
                          <w:sz w:val="16"/>
                          <w:szCs w:val="32"/>
                        </w:rPr>
                      </w:pPr>
                    </w:p>
                    <w:p>
                      <w:pPr>
                        <w:spacing w:line="280" w:lineRule="exact"/>
                        <w:ind w:right="240"/>
                        <w:jc w:val="right"/>
                        <w:rPr>
                          <w:rFonts w:hint="eastAsia" w:ascii="黑体" w:hAnsi="黑体" w:eastAsia="黑体"/>
                          <w:sz w:val="16"/>
                          <w:szCs w:val="32"/>
                          <w:lang w:eastAsia="zh-CN"/>
                        </w:rPr>
                      </w:pPr>
                      <w:r>
                        <w:rPr>
                          <w:rFonts w:hint="eastAsia" w:ascii="黑体" w:hAnsi="黑体" w:eastAsia="黑体"/>
                          <w:sz w:val="16"/>
                          <w:szCs w:val="32"/>
                        </w:rPr>
                        <w:t>杨凌示范区保障性住房管理中</w:t>
                      </w:r>
                      <w:r>
                        <w:rPr>
                          <w:rFonts w:hint="eastAsia" w:ascii="黑体" w:hAnsi="黑体" w:eastAsia="黑体"/>
                          <w:sz w:val="16"/>
                          <w:szCs w:val="32"/>
                          <w:lang w:eastAsia="zh-CN"/>
                        </w:rPr>
                        <w:t>心</w:t>
                      </w:r>
                    </w:p>
                    <w:p>
                      <w:pPr>
                        <w:spacing w:line="280" w:lineRule="exact"/>
                        <w:ind w:right="480"/>
                        <w:jc w:val="center"/>
                        <w:rPr>
                          <w:rFonts w:ascii="黑体" w:hAnsi="黑体" w:eastAsia="黑体"/>
                          <w:sz w:val="13"/>
                        </w:rPr>
                      </w:pPr>
                      <w:r>
                        <w:rPr>
                          <w:rFonts w:hint="eastAsia" w:ascii="黑体" w:hAnsi="黑体" w:eastAsia="黑体"/>
                          <w:sz w:val="16"/>
                          <w:szCs w:val="32"/>
                        </w:rPr>
                        <w:t xml:space="preserve">  </w:t>
                      </w:r>
                      <w:r>
                        <w:rPr>
                          <w:rFonts w:ascii="黑体" w:hAnsi="黑体" w:eastAsia="黑体"/>
                          <w:sz w:val="16"/>
                          <w:szCs w:val="32"/>
                        </w:rPr>
                        <w:t xml:space="preserve">      </w:t>
                      </w:r>
                      <w:r>
                        <w:rPr>
                          <w:rFonts w:hint="eastAsia" w:ascii="黑体" w:hAnsi="黑体" w:eastAsia="黑体"/>
                          <w:sz w:val="16"/>
                          <w:szCs w:val="32"/>
                          <w:lang w:val="en-US" w:eastAsia="zh-CN"/>
                        </w:rPr>
                        <w:t xml:space="preserve">           </w:t>
                      </w:r>
                      <w:r>
                        <w:rPr>
                          <w:rFonts w:ascii="黑体" w:hAnsi="黑体" w:eastAsia="黑体"/>
                          <w:sz w:val="16"/>
                          <w:szCs w:val="32"/>
                        </w:rPr>
                        <w:t xml:space="preserve"> </w:t>
                      </w:r>
                      <w:r>
                        <w:rPr>
                          <w:rFonts w:hint="eastAsia" w:ascii="黑体" w:hAnsi="黑体" w:eastAsia="黑体"/>
                          <w:sz w:val="16"/>
                          <w:szCs w:val="32"/>
                        </w:rPr>
                        <w:t>201</w:t>
                      </w:r>
                      <w:r>
                        <w:rPr>
                          <w:rFonts w:ascii="黑体" w:hAnsi="黑体" w:eastAsia="黑体"/>
                          <w:sz w:val="16"/>
                          <w:szCs w:val="32"/>
                        </w:rPr>
                        <w:t>9</w:t>
                      </w:r>
                      <w:r>
                        <w:rPr>
                          <w:rFonts w:hint="eastAsia" w:ascii="黑体" w:hAnsi="黑体" w:eastAsia="黑体"/>
                          <w:sz w:val="16"/>
                          <w:szCs w:val="32"/>
                        </w:rPr>
                        <w:t>年</w:t>
                      </w:r>
                      <w:r>
                        <w:rPr>
                          <w:rFonts w:ascii="黑体" w:hAnsi="黑体" w:eastAsia="黑体"/>
                          <w:sz w:val="16"/>
                          <w:szCs w:val="32"/>
                        </w:rPr>
                        <w:t>1</w:t>
                      </w:r>
                      <w:r>
                        <w:rPr>
                          <w:rFonts w:hint="eastAsia" w:ascii="黑体" w:hAnsi="黑体" w:eastAsia="黑体"/>
                          <w:sz w:val="16"/>
                          <w:szCs w:val="32"/>
                        </w:rPr>
                        <w:t xml:space="preserve"> 月</w:t>
                      </w:r>
                      <w:r>
                        <w:rPr>
                          <w:rFonts w:ascii="黑体" w:hAnsi="黑体" w:eastAsia="黑体"/>
                          <w:sz w:val="16"/>
                          <w:szCs w:val="32"/>
                        </w:rPr>
                        <w:t>10</w:t>
                      </w:r>
                      <w:r>
                        <w:rPr>
                          <w:rFonts w:hint="eastAsia" w:ascii="黑体" w:hAnsi="黑体" w:eastAsia="黑体"/>
                          <w:sz w:val="16"/>
                          <w:szCs w:val="32"/>
                        </w:rPr>
                        <w:t>日</w:t>
                      </w:r>
                    </w:p>
                  </w:txbxContent>
                </v:textbox>
                <w10:wrap type="square"/>
              </v:shape>
            </w:pict>
          </mc:Fallback>
        </mc:AlternateContent>
      </w:r>
      <w:r>
        <w:rPr>
          <w:rFonts w:hint="eastAsia" w:ascii="方正大黑简体" w:eastAsia="方正大黑简体"/>
          <w:sz w:val="36"/>
          <w:szCs w:val="48"/>
        </w:rPr>
        <w:t>（第二批）</w:t>
      </w:r>
    </w:p>
    <w:p>
      <w:pPr>
        <w:rPr>
          <w:rFonts w:ascii="方正大黑简体" w:eastAsia="方正大黑简体"/>
          <w:sz w:val="36"/>
          <w:szCs w:val="48"/>
        </w:rPr>
      </w:pPr>
      <w:r>
        <w:drawing>
          <wp:inline distT="0" distB="0" distL="0" distR="0">
            <wp:extent cx="8405495" cy="332168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8468508" cy="3346855"/>
                    </a:xfrm>
                    <a:prstGeom prst="rect">
                      <a:avLst/>
                    </a:prstGeom>
                  </pic:spPr>
                </pic:pic>
              </a:graphicData>
            </a:graphic>
          </wp:inline>
        </w:drawing>
      </w:r>
      <w:r>
        <w:drawing>
          <wp:inline distT="0" distB="0" distL="0" distR="0">
            <wp:extent cx="8406765" cy="4899025"/>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8429549" cy="4912359"/>
                    </a:xfrm>
                    <a:prstGeom prst="rect">
                      <a:avLst/>
                    </a:prstGeom>
                  </pic:spPr>
                </pic:pic>
              </a:graphicData>
            </a:graphic>
          </wp:inline>
        </w:drawing>
      </w:r>
      <w:r>
        <w:drawing>
          <wp:inline distT="0" distB="0" distL="0" distR="0">
            <wp:extent cx="8408035" cy="2851785"/>
            <wp:effectExtent l="0" t="0" r="0" b="571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6"/>
                    <a:stretch>
                      <a:fillRect/>
                    </a:stretch>
                  </pic:blipFill>
                  <pic:spPr>
                    <a:xfrm>
                      <a:off x="0" y="0"/>
                      <a:ext cx="8472884" cy="2874073"/>
                    </a:xfrm>
                    <a:prstGeom prst="rect">
                      <a:avLst/>
                    </a:prstGeom>
                  </pic:spPr>
                </pic:pic>
              </a:graphicData>
            </a:graphic>
          </wp:inline>
        </w:drawing>
      </w:r>
      <w:r>
        <w:rPr>
          <w:rFonts w:ascii="方正大黑简体" w:eastAsia="方正大黑简体"/>
          <w:sz w:val="36"/>
          <w:szCs w:val="48"/>
        </w:rPr>
        <mc:AlternateContent>
          <mc:Choice Requires="wps">
            <w:drawing>
              <wp:anchor distT="45720" distB="45720" distL="114300" distR="114300" simplePos="0" relativeHeight="251661312" behindDoc="0" locked="0" layoutInCell="1" allowOverlap="1">
                <wp:simplePos x="0" y="0"/>
                <wp:positionH relativeFrom="margin">
                  <wp:align>center</wp:align>
                </wp:positionH>
                <wp:positionV relativeFrom="paragraph">
                  <wp:posOffset>124460</wp:posOffset>
                </wp:positionV>
                <wp:extent cx="2642235" cy="1404620"/>
                <wp:effectExtent l="0" t="0" r="5715" b="2540"/>
                <wp:wrapSquare wrapText="bothSides"/>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42235" cy="1404620"/>
                        </a:xfrm>
                        <a:prstGeom prst="rect">
                          <a:avLst/>
                        </a:prstGeom>
                        <a:solidFill>
                          <a:srgbClr val="FFFFFF"/>
                        </a:solidFill>
                        <a:ln w="9525">
                          <a:noFill/>
                          <a:miter lim="800000"/>
                        </a:ln>
                      </wps:spPr>
                      <wps:txbx>
                        <w:txbxContent>
                          <w:p>
                            <w:pPr>
                              <w:spacing w:line="280" w:lineRule="exact"/>
                              <w:rPr>
                                <w:rFonts w:ascii="楷体" w:hAnsi="楷体" w:eastAsia="楷体"/>
                                <w:sz w:val="16"/>
                                <w:szCs w:val="32"/>
                              </w:rPr>
                            </w:pPr>
                            <w:r>
                              <w:rPr>
                                <w:rFonts w:hint="eastAsia" w:ascii="楷体" w:hAnsi="楷体" w:eastAsia="楷体"/>
                                <w:sz w:val="16"/>
                                <w:szCs w:val="32"/>
                              </w:rPr>
                              <w:t>提交资料视同不符合入住资格的</w:t>
                            </w:r>
                            <w:r>
                              <w:rPr>
                                <w:rFonts w:ascii="楷体" w:hAnsi="楷体" w:eastAsia="楷体"/>
                                <w:sz w:val="16"/>
                                <w:szCs w:val="32"/>
                              </w:rPr>
                              <w:t>30</w:t>
                            </w:r>
                            <w:r>
                              <w:rPr>
                                <w:rFonts w:hint="eastAsia" w:ascii="楷体" w:hAnsi="楷体" w:eastAsia="楷体"/>
                                <w:sz w:val="16"/>
                                <w:szCs w:val="32"/>
                              </w:rPr>
                              <w:t>户。公示期201</w:t>
                            </w:r>
                            <w:r>
                              <w:rPr>
                                <w:rFonts w:ascii="楷体" w:hAnsi="楷体" w:eastAsia="楷体"/>
                                <w:sz w:val="16"/>
                                <w:szCs w:val="32"/>
                              </w:rPr>
                              <w:t>9</w:t>
                            </w:r>
                            <w:r>
                              <w:rPr>
                                <w:rFonts w:hint="eastAsia" w:ascii="楷体" w:hAnsi="楷体" w:eastAsia="楷体"/>
                                <w:sz w:val="16"/>
                                <w:szCs w:val="32"/>
                              </w:rPr>
                              <w:t>年</w:t>
                            </w:r>
                            <w:r>
                              <w:rPr>
                                <w:rFonts w:ascii="楷体" w:hAnsi="楷体" w:eastAsia="楷体"/>
                                <w:sz w:val="16"/>
                                <w:szCs w:val="32"/>
                              </w:rPr>
                              <w:t>1</w:t>
                            </w:r>
                            <w:r>
                              <w:rPr>
                                <w:rFonts w:hint="eastAsia" w:ascii="楷体" w:hAnsi="楷体" w:eastAsia="楷体"/>
                                <w:sz w:val="16"/>
                                <w:szCs w:val="32"/>
                              </w:rPr>
                              <w:t>月</w:t>
                            </w:r>
                            <w:r>
                              <w:rPr>
                                <w:rFonts w:ascii="楷体" w:hAnsi="楷体" w:eastAsia="楷体"/>
                                <w:sz w:val="16"/>
                                <w:szCs w:val="32"/>
                              </w:rPr>
                              <w:t>11</w:t>
                            </w:r>
                            <w:r>
                              <w:rPr>
                                <w:rFonts w:hint="eastAsia" w:ascii="楷体" w:hAnsi="楷体" w:eastAsia="楷体"/>
                                <w:sz w:val="16"/>
                                <w:szCs w:val="32"/>
                              </w:rPr>
                              <w:t>日至2019年1月</w:t>
                            </w:r>
                            <w:r>
                              <w:rPr>
                                <w:rFonts w:ascii="楷体" w:hAnsi="楷体" w:eastAsia="楷体"/>
                                <w:sz w:val="16"/>
                                <w:szCs w:val="32"/>
                              </w:rPr>
                              <w:t>21</w:t>
                            </w:r>
                            <w:r>
                              <w:rPr>
                                <w:rFonts w:hint="eastAsia" w:ascii="楷体" w:hAnsi="楷体" w:eastAsia="楷体"/>
                                <w:sz w:val="16"/>
                                <w:szCs w:val="32"/>
                              </w:rPr>
                              <w:t>日。</w:t>
                            </w:r>
                          </w:p>
                          <w:p>
                            <w:pPr>
                              <w:spacing w:line="280" w:lineRule="exact"/>
                              <w:ind w:firstLine="320" w:firstLineChars="200"/>
                              <w:rPr>
                                <w:rFonts w:ascii="楷体" w:hAnsi="楷体" w:eastAsia="楷体"/>
                                <w:sz w:val="16"/>
                                <w:szCs w:val="32"/>
                              </w:rPr>
                            </w:pPr>
                            <w:r>
                              <w:rPr>
                                <w:rFonts w:hint="eastAsia" w:ascii="楷体" w:hAnsi="楷体" w:eastAsia="楷体"/>
                                <w:sz w:val="16"/>
                                <w:szCs w:val="32"/>
                              </w:rPr>
                              <w:t>本次公示符合保障条件的承租人在两年租赁期内原则上不再做资格核查；对不符合保障条件的，请在公示期满后两个月内到示范区保障性住房管理中心办理清退手续，对逾期未办理退房的，我中心将通过法律途径追究相关承租人的责任，并向杨陵区人民法院申请强制执行。涉及到公职人员的将向纪检监察部门移交相关线索。</w:t>
                            </w:r>
                          </w:p>
                          <w:p>
                            <w:pPr>
                              <w:spacing w:line="280" w:lineRule="exact"/>
                              <w:ind w:firstLine="320" w:firstLineChars="200"/>
                              <w:rPr>
                                <w:rFonts w:ascii="楷体" w:hAnsi="楷体" w:eastAsia="楷体"/>
                                <w:sz w:val="16"/>
                                <w:szCs w:val="32"/>
                              </w:rPr>
                            </w:pPr>
                            <w:r>
                              <w:rPr>
                                <w:rFonts w:hint="eastAsia" w:ascii="楷体" w:hAnsi="楷体" w:eastAsia="楷体"/>
                                <w:sz w:val="16"/>
                                <w:szCs w:val="32"/>
                              </w:rPr>
                              <w:t>对公示信息有异议的，请承租人及时来我中心进行举证说明。后期我中心还将继续通过相关信息平台对承租人信息进一步核查，确保公租房公平善用。</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9.8pt;height:110.6pt;width:208.05pt;mso-position-horizontal:center;mso-position-horizontal-relative:margin;mso-wrap-distance-bottom:3.6pt;mso-wrap-distance-left:9pt;mso-wrap-distance-right:9pt;mso-wrap-distance-top:3.6pt;z-index:251661312;mso-width-relative:page;mso-height-relative:margin;mso-height-percent:200;" fillcolor="#FFFFFF" filled="t" stroked="f" coordsize="21600,21600" o:gfxdata="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WF2QA1gAAAAcB&#10;AAAPAAAAAAAAAAEAIAAAACIAAABkcnMvZG93bnJldi54bWxQSwECFAAUAAAACACHTuJAZkzz7R0C&#10;AAAFBAAADgAAAAAAAAABACAAAAAlAQAAZHJzL2Uyb0RvYy54bWxQSwUGAAAAAAYABgBZAQAAtAUA&#10;AAAA&#10;">
                <v:fill on="t" focussize="0,0"/>
                <v:stroke on="f" miterlimit="8" joinstyle="miter"/>
                <v:imagedata o:title=""/>
                <o:lock v:ext="edit" aspectratio="f"/>
                <v:textbox style="mso-fit-shape-to-text:t;">
                  <w:txbxContent>
                    <w:p>
                      <w:pPr>
                        <w:spacing w:line="280" w:lineRule="exact"/>
                        <w:rPr>
                          <w:rFonts w:ascii="楷体" w:hAnsi="楷体" w:eastAsia="楷体"/>
                          <w:sz w:val="16"/>
                          <w:szCs w:val="32"/>
                        </w:rPr>
                      </w:pPr>
                      <w:r>
                        <w:rPr>
                          <w:rFonts w:hint="eastAsia" w:ascii="楷体" w:hAnsi="楷体" w:eastAsia="楷体"/>
                          <w:sz w:val="16"/>
                          <w:szCs w:val="32"/>
                        </w:rPr>
                        <w:t>提交资料视同不符合入住资格的</w:t>
                      </w:r>
                      <w:r>
                        <w:rPr>
                          <w:rFonts w:ascii="楷体" w:hAnsi="楷体" w:eastAsia="楷体"/>
                          <w:sz w:val="16"/>
                          <w:szCs w:val="32"/>
                        </w:rPr>
                        <w:t>30</w:t>
                      </w:r>
                      <w:r>
                        <w:rPr>
                          <w:rFonts w:hint="eastAsia" w:ascii="楷体" w:hAnsi="楷体" w:eastAsia="楷体"/>
                          <w:sz w:val="16"/>
                          <w:szCs w:val="32"/>
                        </w:rPr>
                        <w:t>户。公示期201</w:t>
                      </w:r>
                      <w:r>
                        <w:rPr>
                          <w:rFonts w:ascii="楷体" w:hAnsi="楷体" w:eastAsia="楷体"/>
                          <w:sz w:val="16"/>
                          <w:szCs w:val="32"/>
                        </w:rPr>
                        <w:t>9</w:t>
                      </w:r>
                      <w:r>
                        <w:rPr>
                          <w:rFonts w:hint="eastAsia" w:ascii="楷体" w:hAnsi="楷体" w:eastAsia="楷体"/>
                          <w:sz w:val="16"/>
                          <w:szCs w:val="32"/>
                        </w:rPr>
                        <w:t>年</w:t>
                      </w:r>
                      <w:r>
                        <w:rPr>
                          <w:rFonts w:ascii="楷体" w:hAnsi="楷体" w:eastAsia="楷体"/>
                          <w:sz w:val="16"/>
                          <w:szCs w:val="32"/>
                        </w:rPr>
                        <w:t>1</w:t>
                      </w:r>
                      <w:r>
                        <w:rPr>
                          <w:rFonts w:hint="eastAsia" w:ascii="楷体" w:hAnsi="楷体" w:eastAsia="楷体"/>
                          <w:sz w:val="16"/>
                          <w:szCs w:val="32"/>
                        </w:rPr>
                        <w:t>月</w:t>
                      </w:r>
                      <w:r>
                        <w:rPr>
                          <w:rFonts w:ascii="楷体" w:hAnsi="楷体" w:eastAsia="楷体"/>
                          <w:sz w:val="16"/>
                          <w:szCs w:val="32"/>
                        </w:rPr>
                        <w:t>11</w:t>
                      </w:r>
                      <w:r>
                        <w:rPr>
                          <w:rFonts w:hint="eastAsia" w:ascii="楷体" w:hAnsi="楷体" w:eastAsia="楷体"/>
                          <w:sz w:val="16"/>
                          <w:szCs w:val="32"/>
                        </w:rPr>
                        <w:t>日至2019年1月</w:t>
                      </w:r>
                      <w:r>
                        <w:rPr>
                          <w:rFonts w:ascii="楷体" w:hAnsi="楷体" w:eastAsia="楷体"/>
                          <w:sz w:val="16"/>
                          <w:szCs w:val="32"/>
                        </w:rPr>
                        <w:t>21</w:t>
                      </w:r>
                      <w:r>
                        <w:rPr>
                          <w:rFonts w:hint="eastAsia" w:ascii="楷体" w:hAnsi="楷体" w:eastAsia="楷体"/>
                          <w:sz w:val="16"/>
                          <w:szCs w:val="32"/>
                        </w:rPr>
                        <w:t>日。</w:t>
                      </w:r>
                    </w:p>
                    <w:p>
                      <w:pPr>
                        <w:spacing w:line="280" w:lineRule="exact"/>
                        <w:ind w:firstLine="320" w:firstLineChars="200"/>
                        <w:rPr>
                          <w:rFonts w:ascii="楷体" w:hAnsi="楷体" w:eastAsia="楷体"/>
                          <w:sz w:val="16"/>
                          <w:szCs w:val="32"/>
                        </w:rPr>
                      </w:pPr>
                      <w:r>
                        <w:rPr>
                          <w:rFonts w:hint="eastAsia" w:ascii="楷体" w:hAnsi="楷体" w:eastAsia="楷体"/>
                          <w:sz w:val="16"/>
                          <w:szCs w:val="32"/>
                        </w:rPr>
                        <w:t>本次公示符合保障条件的承租人在两年租赁期内原则上不再做资格核查；对不符合保障条件的，请在公示期满后两个月内到示范区保障性住房管理中心办理清退手续，对逾期未办理退房的，我中心将通过法律途径追究相关承租人的责任，并向杨陵区人民法院申请强制执行。涉及到公职人员的将向纪检监察部门移交相关线索。</w:t>
                      </w:r>
                    </w:p>
                    <w:p>
                      <w:pPr>
                        <w:spacing w:line="280" w:lineRule="exact"/>
                        <w:ind w:firstLine="320" w:firstLineChars="200"/>
                        <w:rPr>
                          <w:rFonts w:ascii="楷体" w:hAnsi="楷体" w:eastAsia="楷体"/>
                          <w:sz w:val="16"/>
                          <w:szCs w:val="32"/>
                        </w:rPr>
                      </w:pPr>
                      <w:r>
                        <w:rPr>
                          <w:rFonts w:hint="eastAsia" w:ascii="楷体" w:hAnsi="楷体" w:eastAsia="楷体"/>
                          <w:sz w:val="16"/>
                          <w:szCs w:val="32"/>
                        </w:rPr>
                        <w:t>对公示信息有异议的，请承租人及时来我中心进行举证说明。后期我中心还将继续通过相关信息平台对承租人信息进一步核查，确保公租房公平善用。</w:t>
                      </w:r>
                    </w:p>
                  </w:txbxContent>
                </v:textbox>
                <w10:wrap type="square"/>
              </v:shape>
            </w:pict>
          </mc:Fallback>
        </mc:AlternateContent>
      </w:r>
      <w:r>
        <w:rPr>
          <w:rFonts w:ascii="方正大黑简体" w:eastAsia="方正大黑简体"/>
          <w:sz w:val="36"/>
          <w:szCs w:val="48"/>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124460</wp:posOffset>
                </wp:positionV>
                <wp:extent cx="2642235" cy="1404620"/>
                <wp:effectExtent l="0" t="0" r="5715" b="254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42235" cy="1404620"/>
                        </a:xfrm>
                        <a:prstGeom prst="rect">
                          <a:avLst/>
                        </a:prstGeom>
                        <a:solidFill>
                          <a:srgbClr val="FFFFFF"/>
                        </a:solidFill>
                        <a:ln w="9525">
                          <a:noFill/>
                          <a:miter lim="800000"/>
                        </a:ln>
                      </wps:spPr>
                      <wps:txbx>
                        <w:txbxContent>
                          <w:p>
                            <w:pPr>
                              <w:spacing w:line="280" w:lineRule="exact"/>
                              <w:ind w:firstLine="320" w:firstLineChars="200"/>
                              <w:rPr>
                                <w:rFonts w:ascii="楷体" w:hAnsi="楷体" w:eastAsia="楷体" w:cs="仿宋"/>
                                <w:bCs/>
                                <w:sz w:val="16"/>
                                <w:szCs w:val="32"/>
                              </w:rPr>
                            </w:pPr>
                            <w:r>
                              <w:rPr>
                                <w:rFonts w:hint="eastAsia" w:ascii="楷体" w:hAnsi="楷体" w:eastAsia="楷体"/>
                                <w:sz w:val="16"/>
                                <w:szCs w:val="32"/>
                              </w:rPr>
                              <w:t>根据中省公租房</w:t>
                            </w:r>
                            <w:r>
                              <w:rPr>
                                <w:rFonts w:hint="eastAsia" w:ascii="楷体" w:hAnsi="楷体" w:eastAsia="楷体"/>
                                <w:color w:val="000000"/>
                                <w:sz w:val="16"/>
                                <w:szCs w:val="32"/>
                                <w:shd w:val="clear" w:color="auto" w:fill="FFFFFF"/>
                              </w:rPr>
                              <w:t>管理办法和示范区公租房管理规定</w:t>
                            </w:r>
                            <w:r>
                              <w:rPr>
                                <w:rFonts w:hint="eastAsia" w:ascii="楷体" w:hAnsi="楷体" w:eastAsia="楷体"/>
                                <w:sz w:val="16"/>
                                <w:szCs w:val="32"/>
                              </w:rPr>
                              <w:t>，我中心从2018年11月25日起开始对淡家堡公租房承租人租住资格进行核查。合格承租人需符合以下条件：</w:t>
                            </w:r>
                            <w:r>
                              <w:rPr>
                                <w:rFonts w:hint="eastAsia" w:ascii="楷体" w:hAnsi="楷体" w:eastAsia="楷体" w:cs="仿宋"/>
                                <w:bCs/>
                                <w:sz w:val="16"/>
                                <w:szCs w:val="32"/>
                              </w:rPr>
                              <w:t>承租人家庭成员人均收入低于本地区城镇居民上年度人均可支配收入38336元、家庭成员名下无商品房（含安置房或享受过安置待遇）或人均居住面积小于25平米、无价值15万元以上车辆及商业用房（以购买发票为准）、无注册（或参股）实收资本超过50万元的企业、</w:t>
                            </w:r>
                            <w:r>
                              <w:rPr>
                                <w:rFonts w:hint="eastAsia" w:ascii="楷体" w:hAnsi="楷体" w:eastAsia="楷体"/>
                                <w:sz w:val="16"/>
                                <w:szCs w:val="32"/>
                              </w:rPr>
                              <w:t>未</w:t>
                            </w:r>
                            <w:r>
                              <w:rPr>
                                <w:rFonts w:hint="eastAsia" w:ascii="楷体" w:hAnsi="楷体" w:eastAsia="楷体" w:cs="仿宋"/>
                                <w:bCs/>
                                <w:sz w:val="16"/>
                                <w:szCs w:val="32"/>
                              </w:rPr>
                              <w:t>享受过经济适用房或公租房保障。</w:t>
                            </w:r>
                          </w:p>
                          <w:p>
                            <w:pPr>
                              <w:spacing w:line="280" w:lineRule="exact"/>
                              <w:ind w:firstLine="320" w:firstLineChars="200"/>
                              <w:rPr>
                                <w:rFonts w:ascii="楷体" w:hAnsi="楷体" w:eastAsia="楷体"/>
                                <w:sz w:val="10"/>
                              </w:rPr>
                            </w:pPr>
                            <w:r>
                              <w:rPr>
                                <w:rFonts w:hint="eastAsia" w:ascii="楷体" w:hAnsi="楷体" w:eastAsia="楷体"/>
                                <w:sz w:val="16"/>
                                <w:szCs w:val="32"/>
                              </w:rPr>
                              <w:t>现对第二批次</w:t>
                            </w:r>
                            <w:r>
                              <w:rPr>
                                <w:rFonts w:ascii="楷体" w:hAnsi="楷体" w:eastAsia="楷体"/>
                                <w:sz w:val="16"/>
                                <w:szCs w:val="32"/>
                              </w:rPr>
                              <w:t>3</w:t>
                            </w:r>
                            <w:r>
                              <w:rPr>
                                <w:rFonts w:hint="eastAsia" w:ascii="楷体" w:hAnsi="楷体" w:eastAsia="楷体"/>
                                <w:sz w:val="16"/>
                                <w:szCs w:val="32"/>
                              </w:rPr>
                              <w:t>至</w:t>
                            </w:r>
                            <w:r>
                              <w:rPr>
                                <w:rFonts w:ascii="楷体" w:hAnsi="楷体" w:eastAsia="楷体"/>
                                <w:sz w:val="16"/>
                                <w:szCs w:val="32"/>
                              </w:rPr>
                              <w:t>4</w:t>
                            </w:r>
                            <w:r>
                              <w:rPr>
                                <w:rFonts w:hint="eastAsia" w:ascii="楷体" w:hAnsi="楷体" w:eastAsia="楷体"/>
                                <w:sz w:val="16"/>
                                <w:szCs w:val="32"/>
                              </w:rPr>
                              <w:t>号楼承租人予以公示。经核查符合承租条件的共</w:t>
                            </w:r>
                            <w:r>
                              <w:rPr>
                                <w:rFonts w:ascii="楷体" w:hAnsi="楷体" w:eastAsia="楷体"/>
                                <w:sz w:val="16"/>
                                <w:szCs w:val="32"/>
                              </w:rPr>
                              <w:t>278</w:t>
                            </w:r>
                            <w:r>
                              <w:rPr>
                                <w:rFonts w:hint="eastAsia" w:ascii="楷体" w:hAnsi="楷体" w:eastAsia="楷体"/>
                                <w:sz w:val="16"/>
                                <w:szCs w:val="32"/>
                              </w:rPr>
                              <w:t>户，不符合承租条件的43户，未</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9.8pt;height:110.6pt;width:208.05pt;mso-position-horizontal:left;mso-position-horizontal-relative:margin;mso-wrap-distance-bottom:3.6pt;mso-wrap-distance-left:9pt;mso-wrap-distance-right:9pt;mso-wrap-distance-top:3.6pt;z-index:251659264;mso-width-relative:page;mso-height-relative:margin;mso-height-percent:200;" fillcolor="#FFFFFF" filled="t" stroked="f" coordsize="21600,21600" o:gfxdata="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WF2QA1gAA&#10;AAcBAAAPAAAAAAAAAAEAIAAAACIAAABkcnMvZG93bnJldi54bWxQSwECFAAUAAAACACHTuJAPgos&#10;LSACAAAHBAAADgAAAAAAAAABACAAAAAlAQAAZHJzL2Uyb0RvYy54bWxQSwUGAAAAAAYABgBZAQAA&#10;twUAAAAA&#10;">
                <v:fill on="t" focussize="0,0"/>
                <v:stroke on="f" miterlimit="8" joinstyle="miter"/>
                <v:imagedata o:title=""/>
                <o:lock v:ext="edit" aspectratio="f"/>
                <v:textbox style="mso-fit-shape-to-text:t;">
                  <w:txbxContent>
                    <w:p>
                      <w:pPr>
                        <w:spacing w:line="280" w:lineRule="exact"/>
                        <w:ind w:firstLine="320" w:firstLineChars="200"/>
                        <w:rPr>
                          <w:rFonts w:ascii="楷体" w:hAnsi="楷体" w:eastAsia="楷体" w:cs="仿宋"/>
                          <w:bCs/>
                          <w:sz w:val="16"/>
                          <w:szCs w:val="32"/>
                        </w:rPr>
                      </w:pPr>
                      <w:r>
                        <w:rPr>
                          <w:rFonts w:hint="eastAsia" w:ascii="楷体" w:hAnsi="楷体" w:eastAsia="楷体"/>
                          <w:sz w:val="16"/>
                          <w:szCs w:val="32"/>
                        </w:rPr>
                        <w:t>根据中省公租房</w:t>
                      </w:r>
                      <w:r>
                        <w:rPr>
                          <w:rFonts w:hint="eastAsia" w:ascii="楷体" w:hAnsi="楷体" w:eastAsia="楷体"/>
                          <w:color w:val="000000"/>
                          <w:sz w:val="16"/>
                          <w:szCs w:val="32"/>
                          <w:shd w:val="clear" w:color="auto" w:fill="FFFFFF"/>
                        </w:rPr>
                        <w:t>管理办法和示范区公租房管理规定</w:t>
                      </w:r>
                      <w:r>
                        <w:rPr>
                          <w:rFonts w:hint="eastAsia" w:ascii="楷体" w:hAnsi="楷体" w:eastAsia="楷体"/>
                          <w:sz w:val="16"/>
                          <w:szCs w:val="32"/>
                        </w:rPr>
                        <w:t>，我中心从2018年11月25日起开始对淡家堡公租房承租人租住资格进行核查。合格承租人需符合以下条件：</w:t>
                      </w:r>
                      <w:r>
                        <w:rPr>
                          <w:rFonts w:hint="eastAsia" w:ascii="楷体" w:hAnsi="楷体" w:eastAsia="楷体" w:cs="仿宋"/>
                          <w:bCs/>
                          <w:sz w:val="16"/>
                          <w:szCs w:val="32"/>
                        </w:rPr>
                        <w:t>承租人家庭成员人均收入低于本地区城镇居民上年度人均可支配收入38336元、家庭成员名下无商品房（含安置房或享受过安置待遇）或人均居住面积小于25平米、无价值15万元以上车辆及商业用房（以购买发票为准）、无注册（或参股）实收资本超过50万元的企业、</w:t>
                      </w:r>
                      <w:r>
                        <w:rPr>
                          <w:rFonts w:hint="eastAsia" w:ascii="楷体" w:hAnsi="楷体" w:eastAsia="楷体"/>
                          <w:sz w:val="16"/>
                          <w:szCs w:val="32"/>
                        </w:rPr>
                        <w:t>未</w:t>
                      </w:r>
                      <w:r>
                        <w:rPr>
                          <w:rFonts w:hint="eastAsia" w:ascii="楷体" w:hAnsi="楷体" w:eastAsia="楷体" w:cs="仿宋"/>
                          <w:bCs/>
                          <w:sz w:val="16"/>
                          <w:szCs w:val="32"/>
                        </w:rPr>
                        <w:t>享受过经济适用房或公租房保障。</w:t>
                      </w:r>
                    </w:p>
                    <w:p>
                      <w:pPr>
                        <w:spacing w:line="280" w:lineRule="exact"/>
                        <w:ind w:firstLine="320" w:firstLineChars="200"/>
                        <w:rPr>
                          <w:rFonts w:ascii="楷体" w:hAnsi="楷体" w:eastAsia="楷体"/>
                          <w:sz w:val="10"/>
                        </w:rPr>
                      </w:pPr>
                      <w:r>
                        <w:rPr>
                          <w:rFonts w:hint="eastAsia" w:ascii="楷体" w:hAnsi="楷体" w:eastAsia="楷体"/>
                          <w:sz w:val="16"/>
                          <w:szCs w:val="32"/>
                        </w:rPr>
                        <w:t>现对第二批次</w:t>
                      </w:r>
                      <w:r>
                        <w:rPr>
                          <w:rFonts w:ascii="楷体" w:hAnsi="楷体" w:eastAsia="楷体"/>
                          <w:sz w:val="16"/>
                          <w:szCs w:val="32"/>
                        </w:rPr>
                        <w:t>3</w:t>
                      </w:r>
                      <w:r>
                        <w:rPr>
                          <w:rFonts w:hint="eastAsia" w:ascii="楷体" w:hAnsi="楷体" w:eastAsia="楷体"/>
                          <w:sz w:val="16"/>
                          <w:szCs w:val="32"/>
                        </w:rPr>
                        <w:t>至</w:t>
                      </w:r>
                      <w:r>
                        <w:rPr>
                          <w:rFonts w:ascii="楷体" w:hAnsi="楷体" w:eastAsia="楷体"/>
                          <w:sz w:val="16"/>
                          <w:szCs w:val="32"/>
                        </w:rPr>
                        <w:t>4</w:t>
                      </w:r>
                      <w:r>
                        <w:rPr>
                          <w:rFonts w:hint="eastAsia" w:ascii="楷体" w:hAnsi="楷体" w:eastAsia="楷体"/>
                          <w:sz w:val="16"/>
                          <w:szCs w:val="32"/>
                        </w:rPr>
                        <w:t>号楼承租人予以公示。经核查符合承租条件的共</w:t>
                      </w:r>
                      <w:r>
                        <w:rPr>
                          <w:rFonts w:ascii="楷体" w:hAnsi="楷体" w:eastAsia="楷体"/>
                          <w:sz w:val="16"/>
                          <w:szCs w:val="32"/>
                        </w:rPr>
                        <w:t>278</w:t>
                      </w:r>
                      <w:r>
                        <w:rPr>
                          <w:rFonts w:hint="eastAsia" w:ascii="楷体" w:hAnsi="楷体" w:eastAsia="楷体"/>
                          <w:sz w:val="16"/>
                          <w:szCs w:val="32"/>
                        </w:rPr>
                        <w:t>户，不符合承租条件的43户，未</w:t>
                      </w:r>
                    </w:p>
                  </w:txbxContent>
                </v:textbox>
                <w10:wrap type="square"/>
              </v:shape>
            </w:pict>
          </mc:Fallback>
        </mc:AlternateContent>
      </w:r>
    </w:p>
    <w:sectPr>
      <w:pgSz w:w="16838" w:h="23811"/>
      <w:pgMar w:top="510" w:right="1797" w:bottom="24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方正大黑简体">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D93"/>
    <w:rsid w:val="002B22D1"/>
    <w:rsid w:val="003572F4"/>
    <w:rsid w:val="00450D28"/>
    <w:rsid w:val="00552C10"/>
    <w:rsid w:val="00777BF0"/>
    <w:rsid w:val="007843FA"/>
    <w:rsid w:val="00834D93"/>
    <w:rsid w:val="00A81D8E"/>
    <w:rsid w:val="00AE04E1"/>
    <w:rsid w:val="00BA7DC0"/>
    <w:rsid w:val="00CD44FF"/>
    <w:rsid w:val="00ED4869"/>
    <w:rsid w:val="3F09532E"/>
    <w:rsid w:val="56F86333"/>
    <w:rsid w:val="57A94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Words>
  <Characters>29</Characters>
  <Lines>1</Lines>
  <Paragraphs>1</Paragraphs>
  <TotalTime>42</TotalTime>
  <ScaleCrop>false</ScaleCrop>
  <LinksUpToDate>false</LinksUpToDate>
  <CharactersWithSpaces>33</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2019-01-09T09:58:00Z</dcterms:created>
  <dc:creator>Administrator</dc:creator>
  <cp:lastModifiedBy>金石不渝</cp:lastModifiedBy>
  <cp:lastPrinted>2019-01-10T02:02:00Z</cp:lastPrinted>
  <dcterms:modified xsi:type="dcterms:W3CDTF">2019-01-14T03:53:08Z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