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432" w:lineRule="atLeast"/>
        <w:rPr>
          <w:rFonts w:hint="eastAsia" w:ascii="BatangChe" w:hAnsi="BatangChe" w:eastAsia="仿宋_GB2312" w:cs="Tahoma"/>
          <w:kern w:val="0"/>
          <w:sz w:val="32"/>
          <w:szCs w:val="32"/>
          <w:lang w:val="zh-CN"/>
        </w:rPr>
      </w:pPr>
      <w:r>
        <w:rPr>
          <w:rFonts w:hint="eastAsia" w:ascii="BatangChe" w:hAnsi="BatangChe" w:eastAsia="仿宋_GB2312" w:cs="Tahoma"/>
          <w:kern w:val="0"/>
          <w:sz w:val="32"/>
          <w:szCs w:val="32"/>
          <w:lang w:val="zh-CN"/>
        </w:rPr>
        <w:t>附件</w:t>
      </w:r>
      <w:r>
        <w:rPr>
          <w:rFonts w:hint="eastAsia" w:ascii="BatangChe" w:hAnsi="BatangChe" w:eastAsia="仿宋_GB2312" w:cs="Tahoma"/>
          <w:kern w:val="0"/>
          <w:sz w:val="32"/>
          <w:szCs w:val="32"/>
        </w:rPr>
        <w:t>3</w:t>
      </w:r>
      <w:r>
        <w:rPr>
          <w:rFonts w:hint="eastAsia" w:ascii="BatangChe" w:hAnsi="BatangChe" w:eastAsia="仿宋_GB2312" w:cs="Tahoma"/>
          <w:kern w:val="0"/>
          <w:sz w:val="32"/>
          <w:szCs w:val="32"/>
          <w:lang w:val="zh-CN"/>
        </w:rPr>
        <w:t>：</w:t>
      </w:r>
    </w:p>
    <w:p>
      <w:pPr>
        <w:shd w:val="clear" w:color="auto" w:fill="FFFFFF"/>
        <w:adjustRightInd w:val="0"/>
        <w:snapToGrid w:val="0"/>
        <w:spacing w:line="600" w:lineRule="exact"/>
        <w:ind w:firstLine="482"/>
        <w:jc w:val="center"/>
        <w:rPr>
          <w:rFonts w:hint="eastAsia" w:ascii="BatangChe" w:hAnsi="BatangChe" w:eastAsia="方正小标宋简体" w:cs="宋体"/>
          <w:sz w:val="44"/>
          <w:szCs w:val="44"/>
        </w:rPr>
      </w:pPr>
      <w:bookmarkStart w:id="0" w:name="_GoBack"/>
      <w:r>
        <w:rPr>
          <w:rFonts w:hint="eastAsia" w:ascii="BatangChe" w:hAnsi="BatangChe" w:eastAsia="方正小标宋简体" w:cs="宋体"/>
          <w:sz w:val="44"/>
          <w:szCs w:val="44"/>
        </w:rPr>
        <w:t>安全生产</w:t>
      </w:r>
      <w:r>
        <w:rPr>
          <w:rFonts w:ascii="BatangChe" w:hAnsi="BatangChe"/>
        </w:rPr>
        <w:fldChar w:fldCharType="begin"/>
      </w:r>
      <w:r>
        <w:rPr>
          <w:rFonts w:ascii="BatangChe" w:hAnsi="BatangChe"/>
        </w:rPr>
        <w:instrText xml:space="preserve">HYPERLINK "https://www.ggdoc.com/5aSN5p_l0"</w:instrText>
      </w:r>
      <w:r>
        <w:rPr>
          <w:rFonts w:ascii="BatangChe" w:hAnsi="BatangChe"/>
        </w:rPr>
        <w:fldChar w:fldCharType="separate"/>
      </w:r>
      <w:r>
        <w:rPr>
          <w:rFonts w:hint="eastAsia" w:ascii="BatangChe" w:hAnsi="BatangChe" w:eastAsia="方正小标宋简体" w:cs="宋体"/>
          <w:sz w:val="44"/>
          <w:szCs w:val="44"/>
        </w:rPr>
        <w:t>复查</w:t>
      </w:r>
      <w:r>
        <w:rPr>
          <w:rFonts w:ascii="BatangChe" w:hAnsi="BatangChe"/>
        </w:rPr>
        <w:fldChar w:fldCharType="end"/>
      </w:r>
      <w:r>
        <w:rPr>
          <w:rFonts w:hint="eastAsia" w:ascii="BatangChe" w:hAnsi="BatangChe" w:eastAsia="方正小标宋简体" w:cs="宋体"/>
          <w:sz w:val="44"/>
          <w:szCs w:val="44"/>
        </w:rPr>
        <w:t>清单</w:t>
      </w:r>
    </w:p>
    <w:bookmarkEnd w:id="0"/>
    <w:p>
      <w:pPr>
        <w:shd w:val="clear" w:color="auto" w:fill="FFFFFF"/>
        <w:adjustRightInd w:val="0"/>
        <w:snapToGrid w:val="0"/>
        <w:spacing w:line="600" w:lineRule="exact"/>
        <w:ind w:firstLine="482"/>
        <w:jc w:val="center"/>
        <w:rPr>
          <w:rFonts w:ascii="BatangChe" w:hAnsi="BatangChe" w:eastAsia="方正小标宋简体" w:cs="宋体"/>
          <w:sz w:val="44"/>
          <w:szCs w:val="44"/>
        </w:rPr>
      </w:pPr>
      <w:r>
        <w:rPr>
          <w:rFonts w:hint="eastAsia" w:ascii="BatangChe" w:hAnsi="BatangChe" w:cs="宋体"/>
          <w:sz w:val="28"/>
        </w:rPr>
        <w:t xml:space="preserve">                     </w:t>
      </w:r>
      <w:r>
        <w:rPr>
          <w:rFonts w:hint="eastAsia" w:ascii="BatangChe" w:hAnsi="宋体" w:cs="宋体"/>
          <w:sz w:val="28"/>
        </w:rPr>
        <w:t>复查时间</w:t>
      </w:r>
      <w:r>
        <w:rPr>
          <w:rFonts w:hint="eastAsia" w:ascii="BatangChe" w:hAnsi="BatangChe" w:cs="宋体"/>
          <w:sz w:val="28"/>
        </w:rPr>
        <w:t>：</w:t>
      </w:r>
    </w:p>
    <w:tbl>
      <w:tblPr>
        <w:tblStyle w:val="3"/>
        <w:tblW w:w="917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06"/>
        <w:gridCol w:w="2694"/>
        <w:gridCol w:w="2127"/>
        <w:gridCol w:w="255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32" w:lineRule="atLeast"/>
              <w:jc w:val="left"/>
              <w:rPr>
                <w:rFonts w:ascii="BatangChe" w:hAnsi="BatangChe" w:cs="宋体"/>
                <w:sz w:val="29"/>
                <w:szCs w:val="29"/>
              </w:rPr>
            </w:pPr>
            <w:r>
              <w:rPr>
                <w:rFonts w:ascii="BatangChe" w:hAnsi="BatangChe" w:cs="宋体"/>
                <w:sz w:val="28"/>
              </w:rPr>
              <w:t>受</w:t>
            </w:r>
            <w:r>
              <w:rPr>
                <w:rFonts w:ascii="BatangChe" w:hAnsi="宋体" w:cs="宋体"/>
                <w:sz w:val="28"/>
              </w:rPr>
              <w:t>检单</w:t>
            </w:r>
            <w:r>
              <w:rPr>
                <w:rFonts w:ascii="BatangChe" w:hAnsi="BatangChe" w:cs="宋体"/>
                <w:sz w:val="28"/>
              </w:rPr>
              <w:t>位</w:t>
            </w:r>
          </w:p>
        </w:tc>
        <w:tc>
          <w:tcPr>
            <w:tcW w:w="269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BatangChe" w:hAnsi="BatangChe" w:cs="宋体"/>
                <w:sz w:val="24"/>
              </w:rPr>
            </w:pPr>
          </w:p>
        </w:tc>
        <w:tc>
          <w:tcPr>
            <w:tcW w:w="21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32" w:lineRule="atLeast"/>
              <w:jc w:val="left"/>
              <w:rPr>
                <w:rFonts w:ascii="BatangChe" w:hAnsi="BatangChe" w:cs="宋体"/>
                <w:sz w:val="29"/>
                <w:szCs w:val="29"/>
              </w:rPr>
            </w:pPr>
            <w:r>
              <w:rPr>
                <w:rFonts w:ascii="BatangChe" w:hAnsi="BatangChe" w:cs="宋体"/>
                <w:sz w:val="28"/>
              </w:rPr>
              <w:t>限期完成</w:t>
            </w:r>
            <w:r>
              <w:rPr>
                <w:rFonts w:ascii="BatangChe" w:hAnsi="宋体" w:cs="宋体"/>
                <w:sz w:val="28"/>
              </w:rPr>
              <w:t>时间</w:t>
            </w:r>
          </w:p>
        </w:tc>
        <w:tc>
          <w:tcPr>
            <w:tcW w:w="25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BatangChe" w:hAnsi="BatangChe" w:cs="宋体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5" w:hRule="atLeast"/>
        </w:trPr>
        <w:tc>
          <w:tcPr>
            <w:tcW w:w="18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32" w:lineRule="atLeast"/>
              <w:jc w:val="left"/>
              <w:rPr>
                <w:rFonts w:ascii="BatangChe" w:hAnsi="BatangChe" w:cs="宋体"/>
                <w:sz w:val="29"/>
                <w:szCs w:val="29"/>
              </w:rPr>
            </w:pPr>
            <w:r>
              <w:rPr>
                <w:rFonts w:ascii="BatangChe" w:hAnsi="BatangChe" w:cs="宋体"/>
                <w:sz w:val="28"/>
              </w:rPr>
              <w:t>整改</w:t>
            </w:r>
            <w:r>
              <w:rPr>
                <w:rFonts w:ascii="BatangChe" w:hAnsi="宋体" w:cs="宋体"/>
                <w:sz w:val="28"/>
              </w:rPr>
              <w:t>内</w:t>
            </w:r>
            <w:r>
              <w:rPr>
                <w:rFonts w:ascii="BatangChe" w:hAnsi="BatangChe" w:cs="宋体"/>
                <w:sz w:val="28"/>
              </w:rPr>
              <w:t>容</w:t>
            </w:r>
          </w:p>
        </w:tc>
        <w:tc>
          <w:tcPr>
            <w:tcW w:w="737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BatangChe" w:hAnsi="BatangChe" w:cs="宋体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6" w:hRule="atLeast"/>
        </w:trPr>
        <w:tc>
          <w:tcPr>
            <w:tcW w:w="18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32" w:lineRule="atLeast"/>
              <w:jc w:val="left"/>
              <w:rPr>
                <w:rFonts w:ascii="BatangChe" w:hAnsi="BatangChe" w:cs="宋体"/>
                <w:sz w:val="29"/>
                <w:szCs w:val="29"/>
              </w:rPr>
            </w:pPr>
            <w:r>
              <w:rPr>
                <w:rFonts w:ascii="BatangChe" w:hAnsi="宋体" w:cs="宋体"/>
                <w:sz w:val="28"/>
              </w:rPr>
              <w:t>复查验</w:t>
            </w:r>
            <w:r>
              <w:rPr>
                <w:rFonts w:ascii="BatangChe" w:hAnsi="BatangChe" w:cs="宋体"/>
                <w:sz w:val="28"/>
              </w:rPr>
              <w:t>收情</w:t>
            </w:r>
            <w:r>
              <w:rPr>
                <w:rFonts w:ascii="BatangChe" w:hAnsi="宋体" w:cs="宋体"/>
                <w:sz w:val="28"/>
              </w:rPr>
              <w:t>况</w:t>
            </w:r>
          </w:p>
        </w:tc>
        <w:tc>
          <w:tcPr>
            <w:tcW w:w="737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spacing w:line="432" w:lineRule="atLeast"/>
              <w:jc w:val="left"/>
              <w:rPr>
                <w:rFonts w:ascii="BatangChe" w:hAnsi="BatangChe" w:cs="宋体"/>
                <w:sz w:val="29"/>
                <w:szCs w:val="29"/>
              </w:rPr>
            </w:pPr>
            <w:r>
              <w:rPr>
                <w:rFonts w:ascii="BatangChe" w:hAnsi="宋体" w:cs="宋体"/>
                <w:sz w:val="28"/>
              </w:rPr>
              <w:t>经对你单</w:t>
            </w:r>
            <w:r>
              <w:rPr>
                <w:rFonts w:ascii="BatangChe" w:hAnsi="BatangChe" w:cs="宋体"/>
                <w:sz w:val="28"/>
              </w:rPr>
              <w:t>位整改情</w:t>
            </w:r>
            <w:r>
              <w:rPr>
                <w:rFonts w:ascii="BatangChe" w:hAnsi="宋体" w:cs="宋体"/>
                <w:sz w:val="28"/>
              </w:rPr>
              <w:t>况进</w:t>
            </w:r>
            <w:r>
              <w:rPr>
                <w:rFonts w:ascii="BatangChe" w:hAnsi="BatangChe" w:cs="宋体"/>
                <w:sz w:val="28"/>
              </w:rPr>
              <w:t>行</w:t>
            </w:r>
            <w:r>
              <w:rPr>
                <w:rFonts w:ascii="BatangChe" w:hAnsi="宋体" w:cs="宋体"/>
                <w:sz w:val="28"/>
              </w:rPr>
              <w:t>复查</w:t>
            </w:r>
            <w:r>
              <w:rPr>
                <w:rFonts w:ascii="BatangChe" w:hAnsi="BatangChe" w:cs="宋体"/>
                <w:sz w:val="28"/>
              </w:rPr>
              <w:t>，提出如下意</w:t>
            </w:r>
            <w:r>
              <w:rPr>
                <w:rFonts w:ascii="BatangChe" w:hAnsi="宋体" w:cs="宋体"/>
                <w:sz w:val="28"/>
              </w:rPr>
              <w:t>见</w:t>
            </w:r>
            <w:r>
              <w:rPr>
                <w:rFonts w:ascii="BatangChe" w:hAnsi="BatangChe" w:cs="宋体"/>
                <w:sz w:val="28"/>
              </w:rPr>
              <w:t>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6147B"/>
    <w:rsid w:val="08301604"/>
    <w:rsid w:val="5C5614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2019-01-18T03:47:00Z</dcterms:created>
  <dc:creator>Administrator</dc:creator>
  <cp:lastModifiedBy>Administrator</cp:lastModifiedBy>
  <dcterms:modified xsi:type="dcterms:W3CDTF">2019-01-18T03:47:37Z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