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eastAsia" w:ascii="黑体" w:hAnsi="ˎ̥" w:eastAsia="黑体" w:cs="Arial"/>
          <w:kern w:val="0"/>
          <w:sz w:val="36"/>
          <w:szCs w:val="36"/>
          <w:lang w:val="en-US" w:eastAsia="zh-CN"/>
        </w:rPr>
      </w:pPr>
      <w:r>
        <w:rPr>
          <w:rFonts w:hint="eastAsia" w:ascii="黑体" w:hAnsi="ˎ̥" w:eastAsia="黑体" w:cs="Arial"/>
          <w:kern w:val="0"/>
          <w:sz w:val="36"/>
          <w:szCs w:val="36"/>
          <w:lang w:val="en-US" w:eastAsia="zh-CN"/>
        </w:rPr>
        <w:t>附件1</w:t>
      </w:r>
    </w:p>
    <w:p>
      <w:pPr>
        <w:widowControl/>
        <w:spacing w:line="640" w:lineRule="exact"/>
        <w:jc w:val="center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widowControl/>
        <w:spacing w:line="640" w:lineRule="exact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 xml:space="preserve">    </w:t>
      </w:r>
    </w:p>
    <w:p>
      <w:pPr>
        <w:widowControl/>
        <w:spacing w:line="640" w:lineRule="exact"/>
        <w:ind w:firstLine="964" w:firstLineChars="300"/>
        <w:rPr>
          <w:rFonts w:ascii="黑体" w:hAnsi="ˎ̥" w:eastAsia="黑体" w:cs="Arial"/>
          <w:kern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一、粮食加工品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_GB2312"/>
          <w:sz w:val="32"/>
          <w:szCs w:val="32"/>
        </w:rPr>
        <w:t>SB/T 10296-2009《甜面酱》,GB 2761-2017《食品安全国家标准 食品中真菌毒素限量》,GB 2718-2014《食品安全国家标准 酿造酱》,GB 29921-2013《食品安全国家标准  食品中致病菌限量》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生湿面制品检验项目包括氨基酸态氮(以氮计),黄曲霉毒素B₁,大肠菌群,沙门氏菌,金黄色葡萄球菌。</w:t>
      </w:r>
    </w:p>
    <w:p>
      <w:pPr>
        <w:widowControl/>
        <w:spacing w:line="640" w:lineRule="exact"/>
        <w:ind w:firstLine="964" w:firstLineChars="300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二、食用油、油脂及其制品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_GB2312"/>
          <w:sz w:val="32"/>
          <w:szCs w:val="32"/>
        </w:rPr>
        <w:t>GB 2716-2018《食品安全国家标准 植物油》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煎炸过程用油检验项目包括酸价(KOH),极性组分。</w:t>
      </w:r>
    </w:p>
    <w:p>
      <w:pPr>
        <w:widowControl/>
        <w:spacing w:line="640" w:lineRule="exact"/>
        <w:ind w:firstLine="964" w:firstLineChars="300"/>
        <w:rPr>
          <w:rFonts w:ascii="黑体" w:hAnsi="ˎ̥" w:eastAsia="黑体" w:cs="Arial"/>
          <w:kern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三、调味品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_GB2312"/>
          <w:sz w:val="32"/>
          <w:szCs w:val="32"/>
        </w:rPr>
        <w:t>食品整治办〔2008〕3号《关于印发〈食品中可能违法添加的非食用物质和易滥用的食品添加剂品种名单（第一批）〉的通知》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调味品检验项目包括吗啡,可待因,那可丁,蒂巴因,罂粟碱。</w:t>
      </w:r>
    </w:p>
    <w:p>
      <w:pPr>
        <w:widowControl/>
        <w:spacing w:line="640" w:lineRule="exact"/>
        <w:ind w:firstLine="964" w:firstLineChars="300"/>
        <w:rPr>
          <w:rFonts w:ascii="黑体" w:hAnsi="ˎ̥" w:eastAsia="黑体" w:cs="Arial"/>
          <w:kern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四、食用农产品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_GB2312"/>
          <w:sz w:val="32"/>
          <w:szCs w:val="32"/>
        </w:rPr>
        <w:t>GB 2762-2017《食品安全国家标准 食品中污染物限量》,GB 2763-2016《食品安全国家标准 食品中农药最大残留限量》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，GB 22556-2008《豆芽卫生标准》,《国家食品药品监督管理总局 农业部 国家卫生和计划生育委员会关于豆芽生产过程中禁止使用6-苄基腺嘌呤等物质的公告（2015年第11号）》，农业部公告第235号《动物性食品中兽药最高残留限量》,农业部公告第2292号，中华人民共和国农业部公告  第560号《兽药地方标准废止目录》,农业部公告第2292号。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、蔬菜检验项目包括多菌灵,氯氟氰菊酯和高效氯氟氰菊酯，铅(以Pb计),镉(以Cd计),甲胺磷,甲拌磷,对硫磷,氧乐果，灭多威，氧乐果,氟虫腈,涕灭威,克百威,硫线磷，氯氟氰菊酯和高效氯氟氰菊酯，腐霉利，亚硫酸盐(以SO₂计),6-苄基腺嘌呤(6-BA),铅(以Pb计),4-氯苯氧乙酸钠(以4-氯苯氧乙酸计)。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2、水果检验项目包括毒死蜱,对硫磷,敌敌畏，甲胺磷,氧乐果。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3、鸡蛋的检验项目包括氟苯尼考,氧氟沙星,恩诺沙星(以恩诺沙星与环丙沙星之和计),氯霉素。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4淡水鱼的检验项目包括孔雀石绿,氯霉素,呋喃唑酮代谢物,呋喃西林代谢物,恩诺沙星(以恩诺沙星与环丙沙星之和计),氧氟沙星,培氟沙星,磺胺类(总量),地西泮。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/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23345"/>
    <w:rsid w:val="00BD5CA5"/>
    <w:rsid w:val="177C6211"/>
    <w:rsid w:val="1DA23345"/>
    <w:rsid w:val="1EEE6419"/>
    <w:rsid w:val="5846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2019-10-28T08:24:00Z</dcterms:created>
  <dc:creator>笨笨的石头心</dc:creator>
  <cp:lastModifiedBy>笨笨的石头心</cp:lastModifiedBy>
  <dcterms:modified xsi:type="dcterms:W3CDTF">2019-12-09T12:05:59Z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