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  <w:t>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茶叶</w:t>
      </w:r>
      <w:r>
        <w:rPr>
          <w:rFonts w:hint="eastAsia" w:ascii="仿宋" w:hAnsi="仿宋" w:eastAsia="仿宋"/>
          <w:kern w:val="0"/>
          <w:sz w:val="32"/>
          <w:szCs w:val="32"/>
        </w:rPr>
        <w:t>检验项目是二氧化硫残留量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19300-2014《食品安全国家标准 坚果与籽类食品》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三、豆制品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22106-2008《非发酵豆制品》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2712-2014《食品安全国家标准 豆制品》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非发酵性豆制品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检验项目是苯甲酸及其钠盐(以苯甲酸计)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铝的残留量（干样品，以 Al 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四、酒类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10781.2-2006《清香型白酒》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2757-2012《食品安全国家标准 蒸馏酒及其配制酒》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，GB/T 14867-2007《凤香型白酒 》，GB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/>
          <w:kern w:val="0"/>
          <w:sz w:val="32"/>
          <w:szCs w:val="32"/>
        </w:rPr>
        <w:t>检验项目是酒精度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甲醇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糖精钠（以糖精计）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三氯蔗糖 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乙酸乙酯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己酸乙酯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五、冷冻饮品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31119-2014《冷冻饮品 雪糕》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2759-2015《食品安全国家标准 冷冻饮品和制作料》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冷冻饮品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六、粮食加工品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，二氧化硫残留量，沙门氏菌，金黄色葡萄球菌。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七、肉制品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抽检依据是整顿办函〔2010〕50号《关于印发〈食品中可能违法添加的非食用物质和易滥用的食品添加剂名单（第四批）〉的通知》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检验项目是克伦特罗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沙丁胺醇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八、乳制品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19302-2010《食品安全国家标准 发酵乳》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酸度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酵母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霉菌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山梨酸及其钾盐（以山梨酸计）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1536-2004《菜籽油》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食用油、油脂及其制品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检验项目是酸价(KOH)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过氧化值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溶剂残留量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丁基羟基茴香醚(BHA)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二丁基羟基甲苯（BHT）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特丁基对苯二酚（TBHQ）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十、蔬菜制品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GH/T 1013-2015《香菇》，GB 2760-2014《食品安全国家标准 食品添加剂使用标准》，GB 2762-2017《食品安全国家标准 食品中污染物限量》，GB 2714-2015《国家食品安全标准 酱腌菜》，GB 29921-2013《食品安全国家标准  食品中致病菌限量》。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亚硝酸盐(以NaNO₂计)，苯甲酸及其钠盐(以苯甲酸计)，山梨酸及其钾盐(以山梨酸计)，糖精钠(以糖精计)，脱氢乙酸及其钠盐（以脱氢乙酸计），二氧化硫残留量，甜蜜素（以环己基氨基磺酸计），防腐剂混合使用时各自用量占其最大使用量的比例之和，大肠菌群，沙门氏菌，金黄色葡萄球菌，标签-食品名称，标签-配料表，标签-净含量和规格，标签-净含量字符高度≥4mm，标签-生产者和(或)经销者的名称，标签-生产者和(或)经销者的地址，标签-生产者和(或)经销者的联系方式，标签-生产日期，标签-保质期，标签-贮存条件，标签-食品生产许可证编号，标签-产品标准代号，标签-其它，标签-营养成分-能量，标签-营养成分-蛋白质，标签-营养成分-脂肪，标签-营养成分-碳水化合物，标签-营养成分-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十一、薯类及膨化食品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17401-2014《食品安全国家标准 膨化食品》，GB 2760-2014《食品安全国家标准 食品添加剂使用标准》，GB 29921-2013《食品安全国家标准  食品中致病菌限量》，GB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薯类及膨化食品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检验项目是酸价（以脂肪计）（KOH）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过氧化值（以脂肪计）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丁基羟基茴香醚(BHA)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二丁基羟基甲苯(BHT)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特丁基对苯二酚(TBHQ)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十二、水果制品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GB/T 18672-2014《枸杞》，GB 2760-2014《食品安全国家标准 食品添加剂使用标准》，GB 2763-2016《食品安全国家标准 食品中农药最大残留限量》，GB 2762-2017《食品安全国家标准 食品中污染物限量》，GB 29921-2013《食品安全国家标准  食品中致病菌限量》。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苯甲酸及其钠盐(以苯甲酸计)，山梨酸及其钾盐（以山梨酸计），糖精钠(以糖精计)，二氧化硫残留量，展青霉素，铅(以Pb计)，克百威，吡虫啉，沙门氏菌，金黄色葡萄球菌。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十三、速冻食品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23786-2009《速冻饺子》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19295-2011《食品安全国家标准 速冻面米制品》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速冻米面食品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糖精钠（以糖精计）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十四、饮料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19298-2014《食品安全国家标准 包装饮用水》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/>
          <w:kern w:val="0"/>
          <w:sz w:val="32"/>
          <w:szCs w:val="32"/>
        </w:rPr>
        <w:t>检验项目是感官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浑浊度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溴酸盐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铜绿假单胞菌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亚硝酸盐(以NO₂⁻计)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12609E"/>
    <w:rsid w:val="03B75A23"/>
    <w:rsid w:val="05A5257F"/>
    <w:rsid w:val="0BFB34FE"/>
    <w:rsid w:val="10190546"/>
    <w:rsid w:val="115C099F"/>
    <w:rsid w:val="1BBD67EA"/>
    <w:rsid w:val="21FF07D6"/>
    <w:rsid w:val="2FC52700"/>
    <w:rsid w:val="3A4B0011"/>
    <w:rsid w:val="42892082"/>
    <w:rsid w:val="4D6D181D"/>
    <w:rsid w:val="51EB12D2"/>
    <w:rsid w:val="577E2F74"/>
    <w:rsid w:val="5F3C4704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2019-09-24T07:11:48Z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