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冷冻饮品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抽检依据是GB/T 31119-2014《冷冻饮品 雪糕》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2759-2015《食品安全国家标准 冷冻饮品和制作料》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29921-2013《食品安全国家标准  食品中致病菌限量》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7718-2011《食品安全国家标准 预包装食品标签通则》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冷冻饮品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检验项目是菌落总数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金黄色葡萄球菌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甜蜜素（以环己基氨基磺酸计）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标签-配料表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标签-净含量和规格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标签-净含量字符高度≥4mm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标签-生产者和(或)经销者的地址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标签-生产者和(或)经销者的联系方式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标签-生产日期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标签-保质期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标签-贮存条件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标签-食品生产许可证编号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标签-产品标准代号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标签-其它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标签-营养成分-能量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标签-营养成分-蛋白质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标签-营养成分-脂肪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标签-营养成分-碳水化合物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2761-2017《食品安全国家标准 食品中真菌毒素限量》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卫生部公告〔2011〕第4号《卫生部等7部门关于撤销食品添加剂过氧化苯甲酰、过氧化钙的公告》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，GB/T 10463-2008《玉米粉》。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检验项目是过氧化苯甲酰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二氧化钛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滑石粉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脱氧雪腐镰刀菌烯醇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玉米赤霉烯酮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赭曲霉毒素A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苯并[a]芘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三、乳制品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25191-2010《食品安全国家标准 调制乳》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7718-2011《食品安全国家标准 预包装食品标签通则》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 25190-2010《食品安全国家标准 灭菌乳》，农业部公告第235号《动物性食品中兽药最高残留限量》。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/>
          <w:kern w:val="0"/>
          <w:sz w:val="32"/>
          <w:szCs w:val="32"/>
        </w:rPr>
        <w:t>检验项目是脂肪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蛋白质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水分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亚硝酸盐(以NaNO₂计)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金黄色葡萄球菌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标签-配料表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标签-净含量和规格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标签-净含量字符高度≥4mm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标签-生产者和(或)经销者的地址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标签-生产者和(或)经销者的联系方式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标签-生产日期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标签-保质期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标签-贮存条件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标签-食品生产许可证编号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标签-产品标准代号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标签-其它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标签-营养成分-能量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标签-营养成分-蛋白质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标签-营养成分-脂肪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标签-营养成分-碳水化合物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，非脂乳固体，酸度，商业无菌，地塞米松。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四、调味品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抽检依据是SB/T 10416-2007《调味料酒》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，GB/T 18186-2000《酿造酱油》，GB 7718-2011《食品安全国家标准 预包装食品标签通则》，DBS 51/001-2016。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检验项目是铅(以Pb计)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总砷(以As计)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苯甲酸及其钠盐（以苯甲酸计）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山梨酸及其钾盐（以山梨酸计）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脱氢乙酸及其钠盐（以脱氢乙酸计）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，氨基酸态氮(以氮计)，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标签-食品名称，标签-配料表，标签-净含量和规格，标签-净含量字符高度≥4mm，标签-生产者和(或)经销者的名称，标签-生产者和(或)经销者的地址，标签-生产者和(或)经销者的联系方式，标签-生产日期，标签-保质期，标签-贮存条件，标签-食品生产许可证编号，标签-产品标准代号，标签-其它，标签-营养成分-能量，标签-营养成分-蛋白质，标签-营养成分-脂肪，标签-营养成分-碳水化合物，标签-营养成分-钠，酸价(以脂肪计)（KOH），过氧化值(以脂肪计)，特丁基对苯二酚(TBHQ)，二丁基羟基甲苯(BHT)，丁基羟基茴香醚(BHA)，苯并[a]芘。</w:t>
      </w:r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CFC45"/>
    <w:multiLevelType w:val="singleLevel"/>
    <w:tmpl w:val="A14CFC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B75A23"/>
    <w:rsid w:val="05A5257F"/>
    <w:rsid w:val="05A67604"/>
    <w:rsid w:val="0BFB34FE"/>
    <w:rsid w:val="10190546"/>
    <w:rsid w:val="115C099F"/>
    <w:rsid w:val="12297413"/>
    <w:rsid w:val="18B72D9D"/>
    <w:rsid w:val="21FF07D6"/>
    <w:rsid w:val="2D6715C5"/>
    <w:rsid w:val="2FC52700"/>
    <w:rsid w:val="3A4B0011"/>
    <w:rsid w:val="4201142D"/>
    <w:rsid w:val="43F43AA9"/>
    <w:rsid w:val="4D6D181D"/>
    <w:rsid w:val="4F0220C3"/>
    <w:rsid w:val="51EB12D2"/>
    <w:rsid w:val="577E2F74"/>
    <w:rsid w:val="6376706C"/>
    <w:rsid w:val="653F475D"/>
    <w:rsid w:val="69285322"/>
    <w:rsid w:val="6D224D74"/>
    <w:rsid w:val="7576349F"/>
    <w:rsid w:val="79A90DC1"/>
    <w:rsid w:val="7A524576"/>
    <w:rsid w:val="7B5A269A"/>
    <w:rsid w:val="7C9D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2019-09-04T03:15:29Z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