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tabs>
          <w:tab w:val="left" w:pos="2255"/>
          <w:tab w:val="center" w:pos="4593"/>
        </w:tabs>
        <w:spacing w:line="560" w:lineRule="exact"/>
        <w:jc w:val="left"/>
        <w:rPr>
          <w:rFonts w:ascii="方正小标宋简体" w:eastAsia="方正小标宋简体"/>
          <w:b/>
          <w:color w:val="000000"/>
          <w:sz w:val="44"/>
          <w:szCs w:val="44"/>
        </w:rPr>
      </w:pPr>
    </w:p>
    <w:p>
      <w:pPr>
        <w:tabs>
          <w:tab w:val="left" w:pos="2255"/>
          <w:tab w:val="center" w:pos="4593"/>
        </w:tabs>
        <w:spacing w:line="500" w:lineRule="exact"/>
        <w:jc w:val="center"/>
        <w:rPr>
          <w:rFonts w:ascii="方正小标宋简体" w:hAnsi="Calibri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餐饮食品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14934-2016《食品安全国家标准 消毒餐（饮）具》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整顿办函〔2011〕1号《关于印发〈食品中可能违法添加的非食用物质和易滥用的食品添加剂品种名单（第五批）〉的通知》，食品整治办〔2008〕3号《关于印发〈食品中可能违法添加的非食用物质和易滥用的食品添加剂品种名单（第一批）〉的通知》，GB 2762-2017《食品安全国家标准 食品中污染物限量》，GB 2760-2014《食品安全国家标准 食品添加剂使用标准》。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餐饮食品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检验项目是游离性余氯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阴离子合成洗涤剂（以十二烷基苯磺酸钠计）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铝的残留量(干样品，以Al计)，吗啡，可待因，那可丁，蒂巴因，罂粟碱，罗丹明B，苏丹红Ⅰ，苏丹红Ⅱ，苏丹红Ⅲ，苏丹红Ⅳ，苯甲酸及其钠盐（以苯甲酸计），山梨酸及其钾盐（以山梨酸计），胭脂红，铬(以Cr计)，亚硝酸盐(以亚硝酸钠计)，金黄色葡萄球菌，沙门氏菌，酸性橙 Ⅱ，诱惑红，糖精钠(以糖精计)，安赛蜜，甜蜜素(以环己基氨基磺酸计)，柠檬黄，日落黄。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茶叶及相关制品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抽检依据是GB/T 22292-2017《茉莉花茶》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GB 7718-2011《食品安全国家标准 预包装食品标签通则》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，GB/T 14456.3-2016《绿茶 第3部分：中小叶种绿茶》。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茶叶及相关制品</w:t>
      </w:r>
      <w:bookmarkStart w:id="0" w:name="_GoBack"/>
      <w:bookmarkEnd w:id="0"/>
      <w:r>
        <w:rPr>
          <w:rFonts w:hint="eastAsia" w:ascii="仿宋" w:hAnsi="仿宋" w:eastAsia="仿宋"/>
          <w:kern w:val="0"/>
          <w:sz w:val="32"/>
          <w:szCs w:val="32"/>
        </w:rPr>
        <w:t>检验项目是感官品质 外形 形状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感官品质 外形 整碎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感官品质 外形 净度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感官品质 外形 色泽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感官品质 内质 香气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感官品质 内质 滋味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感官品质 内质 汤色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感官品质 内质 叶底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标签-食品名称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标签-配料表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标签-净含量和规格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标签-净含量字符高度≥4mm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标签-生产者和(或)经销者的名称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标签-生产者和(或)经销者的地址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标签-生产者和(或)经销者的联系方式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标签-生产日期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标签-保质期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标签-贮存条件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标签-食品生产许可证编号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标签-产品标准代号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标签-其它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三、糕点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GB 7099-2015《食品安全国家标准 糕点、面包》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GB 29921-2013《食品安全国家标准  食品中致病菌限量》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糕点</w:t>
      </w:r>
      <w:r>
        <w:rPr>
          <w:rFonts w:hint="eastAsia" w:ascii="仿宋" w:hAnsi="仿宋" w:eastAsia="仿宋"/>
          <w:kern w:val="0"/>
          <w:sz w:val="32"/>
          <w:szCs w:val="32"/>
        </w:rPr>
        <w:t>检验项目是铝的残留量(干样品，以Al计)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山梨酸及其钾盐（以山梨酸计）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甜蜜素（以环己基氨基磺酸计）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苯甲酸及其钠盐（以苯甲酸计）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糖精钠（以糖精计）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脱氢乙酸及其钠盐（以脱氢乙酸 计）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丙酸及其钠盐、钙盐（以丙酸计）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防腐剂混合使用时各自用量占 其最大使用量的比例之和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安赛蜜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特丁基对苯二酚(TBHQ)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酸价(以脂肪计)（KOH）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菌落总数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霉菌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沙门氏菌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金黄色葡萄球菌。</w:t>
      </w:r>
    </w:p>
    <w:p>
      <w:pPr>
        <w:numPr>
          <w:ilvl w:val="0"/>
          <w:numId w:val="0"/>
        </w:numPr>
        <w:spacing w:line="560" w:lineRule="exact"/>
        <w:ind w:firstLine="420" w:firstLineChars="20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4CFC45"/>
    <w:multiLevelType w:val="singleLevel"/>
    <w:tmpl w:val="A14CFC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75A23"/>
    <w:rsid w:val="03B75A23"/>
    <w:rsid w:val="05A5257F"/>
    <w:rsid w:val="05A67604"/>
    <w:rsid w:val="0BFB34FE"/>
    <w:rsid w:val="10190546"/>
    <w:rsid w:val="115C099F"/>
    <w:rsid w:val="18B72D9D"/>
    <w:rsid w:val="21FF07D6"/>
    <w:rsid w:val="2D6715C5"/>
    <w:rsid w:val="2FC52700"/>
    <w:rsid w:val="33A15846"/>
    <w:rsid w:val="3A4B0011"/>
    <w:rsid w:val="4201142D"/>
    <w:rsid w:val="4D6D181D"/>
    <w:rsid w:val="4F0220C3"/>
    <w:rsid w:val="51EB12D2"/>
    <w:rsid w:val="577E2F74"/>
    <w:rsid w:val="6376706C"/>
    <w:rsid w:val="653F475D"/>
    <w:rsid w:val="6D224D74"/>
    <w:rsid w:val="79A90DC1"/>
    <w:rsid w:val="7A524576"/>
    <w:rsid w:val="7B5A269A"/>
    <w:rsid w:val="7C9D71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2019-03-27T01:39:00Z</dcterms:created>
  <dc:creator>Administrator</dc:creator>
  <cp:lastModifiedBy>七薇</cp:lastModifiedBy>
  <dcterms:modified xsi:type="dcterms:W3CDTF">2019-09-04T03:08:36Z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