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beforeLines="50"/>
        <w:jc w:val="right"/>
        <w:rPr>
          <w:rFonts w:ascii="仿宋_GB2312" w:hAnsi="仿宋" w:eastAsia="仿宋_GB2312"/>
          <w:color w:val="000000"/>
          <w:kern w:val="0"/>
          <w:sz w:val="20"/>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23.5pt;height:0.05pt;width:442.2pt;z-index:251665408;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09Nh9cAAAAJAQAADwAAAAAA&#10;AAABACAAAAAiAAAAZHJzL2Rvd25yZXYueG1sUEsBAhQAFAAAAAgAh07iQH08ULPbAQAAmQMAAA4A&#10;AAAAAAAAAQAgAAAAJgEAAGRycy9lMm9Eb2MueG1sUEsFBgAAAAAGAAYAWQEAAHMFAAAAAA==&#10;">
                <v:fill on="f" focussize="0,0"/>
                <v:stroke weight="1.5pt" color="#000000" joinstyle="round"/>
                <v:imagedata o:title=""/>
                <o:lock v:ext="edit" aspectratio="f"/>
              </v:line>
            </w:pict>
          </mc:Fallback>
        </mc:AlternateContent>
      </w:r>
      <w:r>
        <w:rPr>
          <w:rFonts w:hint="eastAsia" w:ascii="仿宋_GB2312" w:hAnsi="仿宋" w:eastAsia="仿宋_GB2312"/>
          <w:color w:val="000000"/>
          <w:sz w:val="20"/>
        </w:rPr>
        <w:t>（</w:t>
      </w:r>
      <w:r>
        <w:rPr>
          <w:rFonts w:hint="eastAsia" w:ascii="仿宋_GB2312" w:hAnsi="仿宋" w:eastAsia="仿宋_GB2312" w:cs="仿宋"/>
          <w:color w:val="000000"/>
          <w:szCs w:val="21"/>
        </w:rPr>
        <w:t>杨</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rPr>
        <w:t>〔</w:t>
      </w:r>
      <w:r>
        <w:rPr>
          <w:rFonts w:ascii="仿宋_GB2312" w:hAnsi="仿宋" w:eastAsia="仿宋_GB2312"/>
          <w:color w:val="000000"/>
          <w:sz w:val="20"/>
        </w:rPr>
        <w:t>2017</w:t>
      </w:r>
      <w:r>
        <w:rPr>
          <w:rFonts w:hint="eastAsia" w:ascii="仿宋_GB2312" w:hAnsi="仿宋" w:eastAsia="仿宋_GB2312"/>
          <w:color w:val="000000"/>
          <w:sz w:val="20"/>
        </w:rPr>
        <w:t>〕</w:t>
      </w:r>
      <w:r>
        <w:rPr>
          <w:rFonts w:ascii="仿宋_GB2312" w:hAnsi="仿宋" w:eastAsia="仿宋_GB2312" w:cs="仿宋"/>
          <w:color w:val="000000"/>
          <w:szCs w:val="21"/>
        </w:rPr>
        <w:t>25</w:t>
      </w:r>
      <w:r>
        <w:rPr>
          <w:rFonts w:hint="eastAsia" w:ascii="仿宋_GB2312" w:hAnsi="仿宋" w:eastAsia="仿宋_GB2312"/>
          <w:color w:val="000000"/>
          <w:kern w:val="0"/>
          <w:sz w:val="20"/>
        </w:rPr>
        <w:t>号</w:t>
      </w:r>
    </w:p>
    <w:p>
      <w:pPr>
        <w:autoSpaceDE w:val="0"/>
        <w:autoSpaceDN w:val="0"/>
        <w:adjustRightInd w:val="0"/>
        <w:spacing w:line="440" w:lineRule="exact"/>
        <w:ind w:firstLine="105" w:firstLineChars="50"/>
        <w:rPr>
          <w:rFonts w:ascii="仿宋_GB2312" w:hAnsi="仿宋" w:eastAsia="仿宋_GB2312" w:cs="仿宋"/>
          <w:color w:val="000000"/>
          <w:szCs w:val="21"/>
        </w:rPr>
      </w:pPr>
      <w:r>
        <w:rPr>
          <w:rFonts w:hint="eastAsia" w:ascii="仿宋_GB2312" w:hAnsi="仿宋" w:eastAsia="仿宋_GB2312" w:cs="仿宋"/>
          <w:color w:val="000000"/>
          <w:kern w:val="0"/>
          <w:szCs w:val="21"/>
        </w:rPr>
        <w:t>当事人：</w:t>
      </w:r>
      <w:r>
        <w:rPr>
          <w:rFonts w:hint="eastAsia" w:ascii="仿宋_GB2312" w:hAnsi="仿宋" w:eastAsia="仿宋_GB2312"/>
          <w:color w:val="000000"/>
        </w:rPr>
        <w:t>杨凌祥丰醋坊</w:t>
      </w:r>
    </w:p>
    <w:p>
      <w:pPr>
        <w:autoSpaceDE w:val="0"/>
        <w:autoSpaceDN w:val="0"/>
        <w:adjustRightInd w:val="0"/>
        <w:spacing w:line="440" w:lineRule="exact"/>
        <w:ind w:firstLine="105" w:firstLineChars="50"/>
        <w:rPr>
          <w:rFonts w:ascii="仿宋_GB2312" w:hAnsi="仿宋" w:eastAsia="仿宋_GB2312" w:cs="仿宋"/>
          <w:color w:val="000000"/>
          <w:kern w:val="0"/>
          <w:szCs w:val="21"/>
          <w:u w:val="single"/>
        </w:rPr>
      </w:pPr>
      <w:r>
        <w:rPr>
          <w:rFonts w:hint="eastAsia" w:ascii="仿宋_GB2312" w:hAnsi="仿宋" w:eastAsia="仿宋_GB2312" w:cs="仿宋"/>
          <w:color w:val="000000"/>
          <w:kern w:val="0"/>
          <w:szCs w:val="21"/>
        </w:rPr>
        <w:t>地址（住址）：</w:t>
      </w:r>
      <w:r>
        <w:rPr>
          <w:rFonts w:hint="eastAsia" w:ascii="仿宋_GB2312" w:hAnsi="仿宋" w:eastAsia="仿宋_GB2312" w:cs="仿宋"/>
          <w:color w:val="000000"/>
          <w:szCs w:val="21"/>
        </w:rPr>
        <w:t>杨陵区揉谷镇秦丰村</w:t>
      </w:r>
      <w:r>
        <w:rPr>
          <w:rFonts w:ascii="仿宋_GB2312" w:hAnsi="仿宋" w:eastAsia="仿宋_GB2312" w:cs="仿宋"/>
          <w:color w:val="000000"/>
          <w:szCs w:val="21"/>
        </w:rPr>
        <w:t xml:space="preserve">                                 </w:t>
      </w:r>
      <w:r>
        <w:rPr>
          <w:rFonts w:hint="eastAsia" w:ascii="仿宋_GB2312" w:hAnsi="仿宋" w:eastAsia="仿宋_GB2312" w:cs="仿宋"/>
          <w:color w:val="000000"/>
          <w:kern w:val="0"/>
          <w:szCs w:val="21"/>
        </w:rPr>
        <w:t>邮编：</w:t>
      </w:r>
      <w:r>
        <w:rPr>
          <w:rFonts w:ascii="仿宋_GB2312" w:hAnsi="仿宋" w:eastAsia="仿宋_GB2312" w:cs="仿宋"/>
          <w:color w:val="000000"/>
          <w:szCs w:val="21"/>
        </w:rPr>
        <w:t xml:space="preserve">712100     </w:t>
      </w:r>
    </w:p>
    <w:p>
      <w:pPr>
        <w:autoSpaceDE w:val="0"/>
        <w:autoSpaceDN w:val="0"/>
        <w:adjustRightInd w:val="0"/>
        <w:spacing w:line="440" w:lineRule="exact"/>
        <w:ind w:firstLine="105" w:firstLineChars="50"/>
        <w:rPr>
          <w:rFonts w:ascii="仿宋_GB2312" w:hAnsi="仿宋" w:eastAsia="仿宋_GB2312" w:cs="仿宋"/>
          <w:color w:val="000000"/>
          <w:szCs w:val="21"/>
        </w:rPr>
      </w:pPr>
      <w:r>
        <w:rPr>
          <w:rFonts w:hint="eastAsia" w:ascii="仿宋_GB2312" w:hAnsi="仿宋" w:eastAsia="仿宋_GB2312" w:cs="仿宋"/>
          <w:color w:val="000000"/>
          <w:kern w:val="0"/>
          <w:szCs w:val="21"/>
        </w:rPr>
        <w:t>营业执照或其他资质证明：</w:t>
      </w:r>
      <w:r>
        <w:rPr>
          <w:rFonts w:hint="eastAsia" w:ascii="仿宋_GB2312" w:hAnsi="仿宋" w:eastAsia="仿宋_GB2312" w:cs="仿宋"/>
          <w:color w:val="000000"/>
          <w:szCs w:val="21"/>
        </w:rPr>
        <w:t>食品小作坊许可证</w:t>
      </w:r>
      <w:r>
        <w:rPr>
          <w:rFonts w:ascii="仿宋_GB2312" w:hAnsi="仿宋" w:eastAsia="仿宋_GB2312" w:cs="仿宋"/>
          <w:color w:val="000000"/>
          <w:szCs w:val="21"/>
        </w:rPr>
        <w:t xml:space="preserve">               </w:t>
      </w:r>
      <w:r>
        <w:rPr>
          <w:rFonts w:hint="eastAsia" w:ascii="仿宋_GB2312" w:hAnsi="仿宋" w:eastAsia="仿宋_GB2312" w:cs="仿宋"/>
          <w:color w:val="000000"/>
          <w:kern w:val="0"/>
          <w:szCs w:val="21"/>
        </w:rPr>
        <w:t>编号：</w:t>
      </w:r>
      <w:r>
        <w:rPr>
          <w:rFonts w:ascii="仿宋_GB2312" w:hAnsi="仿宋" w:eastAsia="仿宋_GB2312" w:cs="仿宋"/>
          <w:color w:val="000000"/>
          <w:kern w:val="0"/>
          <w:szCs w:val="21"/>
        </w:rPr>
        <w:t>XZF61040320160095</w:t>
      </w:r>
    </w:p>
    <w:p>
      <w:pPr>
        <w:autoSpaceDE w:val="0"/>
        <w:autoSpaceDN w:val="0"/>
        <w:adjustRightInd w:val="0"/>
        <w:spacing w:line="440" w:lineRule="exact"/>
        <w:ind w:firstLine="105" w:firstLineChars="50"/>
        <w:rPr>
          <w:rFonts w:ascii="仿宋_GB2312" w:hAnsi="仿宋" w:eastAsia="仿宋_GB2312" w:cs="仿宋"/>
          <w:color w:val="000000"/>
          <w:kern w:val="0"/>
          <w:szCs w:val="21"/>
          <w:u w:val="single"/>
        </w:rPr>
      </w:pPr>
      <w:r>
        <w:rPr>
          <w:rFonts w:hint="eastAsia" w:ascii="仿宋_GB2312" w:hAnsi="仿宋" w:eastAsia="仿宋_GB2312" w:cs="仿宋"/>
          <w:color w:val="000000"/>
          <w:kern w:val="0"/>
          <w:szCs w:val="21"/>
        </w:rPr>
        <w:t>组织机构代码（身份证）号：</w:t>
      </w:r>
      <w:r>
        <w:rPr>
          <w:rFonts w:ascii="仿宋_GB2312" w:hAnsi="仿宋" w:eastAsia="仿宋_GB2312"/>
          <w:color w:val="000000"/>
        </w:rPr>
        <w:t>61032419</w:t>
      </w:r>
      <w:r>
        <w:rPr>
          <w:rFonts w:hint="eastAsia" w:ascii="仿宋_GB2312" w:hAnsi="仿宋" w:eastAsia="仿宋_GB2312"/>
          <w:color w:val="000000"/>
          <w:lang w:val="en-US" w:eastAsia="zh-CN"/>
        </w:rPr>
        <w:t>******</w:t>
      </w:r>
      <w:bookmarkStart w:id="0" w:name="_GoBack"/>
      <w:bookmarkEnd w:id="0"/>
      <w:r>
        <w:rPr>
          <w:rFonts w:ascii="仿宋_GB2312" w:hAnsi="仿宋" w:eastAsia="仿宋_GB2312"/>
          <w:color w:val="000000"/>
        </w:rPr>
        <w:t>4217</w:t>
      </w:r>
    </w:p>
    <w:p>
      <w:pPr>
        <w:autoSpaceDE w:val="0"/>
        <w:autoSpaceDN w:val="0"/>
        <w:adjustRightInd w:val="0"/>
        <w:spacing w:line="440" w:lineRule="exact"/>
        <w:ind w:firstLine="105" w:firstLineChars="50"/>
        <w:rPr>
          <w:rFonts w:ascii="仿宋_GB2312" w:hAnsi="仿宋" w:eastAsia="仿宋_GB2312" w:cs="仿宋"/>
          <w:color w:val="000000"/>
          <w:kern w:val="0"/>
          <w:szCs w:val="21"/>
          <w:u w:val="single"/>
        </w:rPr>
      </w:pPr>
      <w:r>
        <w:rPr>
          <w:rFonts w:hint="eastAsia" w:ascii="仿宋_GB2312" w:hAnsi="仿宋" w:eastAsia="仿宋_GB2312" w:cs="仿宋"/>
          <w:color w:val="000000"/>
          <w:kern w:val="0"/>
          <w:szCs w:val="21"/>
        </w:rPr>
        <w:t>负责人：</w:t>
      </w:r>
      <w:r>
        <w:rPr>
          <w:rFonts w:hint="eastAsia" w:ascii="仿宋_GB2312" w:hAnsi="仿宋" w:eastAsia="仿宋_GB2312" w:cs="仿宋"/>
          <w:color w:val="000000"/>
          <w:szCs w:val="21"/>
        </w:rPr>
        <w:t>罗长后</w:t>
      </w:r>
      <w:r>
        <w:rPr>
          <w:rFonts w:ascii="仿宋_GB2312" w:hAnsi="仿宋" w:eastAsia="仿宋_GB2312" w:cs="仿宋"/>
          <w:color w:val="000000"/>
          <w:szCs w:val="21"/>
        </w:rPr>
        <w:t xml:space="preserve">           </w:t>
      </w:r>
      <w:r>
        <w:rPr>
          <w:rFonts w:hint="eastAsia" w:ascii="仿宋_GB2312" w:hAnsi="仿宋" w:eastAsia="仿宋_GB2312" w:cs="仿宋"/>
          <w:color w:val="000000"/>
          <w:kern w:val="0"/>
          <w:szCs w:val="21"/>
        </w:rPr>
        <w:t>性别：</w:t>
      </w:r>
      <w:r>
        <w:rPr>
          <w:rFonts w:hint="eastAsia" w:ascii="仿宋_GB2312" w:hAnsi="仿宋" w:eastAsia="仿宋_GB2312" w:cs="仿宋"/>
          <w:color w:val="000000"/>
          <w:szCs w:val="21"/>
        </w:rPr>
        <w:t>男</w:t>
      </w:r>
      <w:r>
        <w:rPr>
          <w:rFonts w:ascii="仿宋_GB2312" w:hAnsi="仿宋" w:eastAsia="仿宋_GB2312" w:cs="仿宋"/>
          <w:color w:val="000000"/>
          <w:szCs w:val="21"/>
        </w:rPr>
        <w:t xml:space="preserve">          </w:t>
      </w:r>
    </w:p>
    <w:p>
      <w:pPr>
        <w:spacing w:line="360" w:lineRule="auto"/>
        <w:ind w:firstLine="420" w:firstLineChars="200"/>
        <w:rPr>
          <w:rFonts w:ascii="仿宋_GB2312" w:hAnsi="仿宋" w:eastAsia="仿宋_GB2312"/>
          <w:color w:val="000000"/>
        </w:rPr>
      </w:pPr>
      <w:r>
        <w:rPr>
          <w:rFonts w:hint="eastAsia" w:ascii="仿宋_GB2312" w:hAnsi="仿宋" w:eastAsia="仿宋_GB2312" w:cs="仿宋"/>
          <w:color w:val="000000"/>
          <w:kern w:val="0"/>
          <w:szCs w:val="21"/>
        </w:rPr>
        <w:t>违法事实：</w:t>
      </w:r>
      <w:r>
        <w:rPr>
          <w:rFonts w:hint="eastAsia" w:ascii="仿宋_GB2312" w:hAnsi="仿宋" w:eastAsia="仿宋_GB2312"/>
          <w:color w:val="000000"/>
        </w:rPr>
        <w:t>你单位</w:t>
      </w:r>
      <w:r>
        <w:rPr>
          <w:rFonts w:ascii="仿宋_GB2312" w:hAnsi="仿宋" w:eastAsia="仿宋_GB2312"/>
          <w:color w:val="000000"/>
        </w:rPr>
        <w:t>2017</w:t>
      </w:r>
      <w:r>
        <w:rPr>
          <w:rFonts w:hint="eastAsia" w:ascii="仿宋_GB2312" w:hAnsi="仿宋" w:eastAsia="仿宋_GB2312"/>
          <w:color w:val="000000"/>
        </w:rPr>
        <w:t>年</w:t>
      </w:r>
      <w:r>
        <w:rPr>
          <w:rFonts w:ascii="仿宋_GB2312" w:hAnsi="仿宋" w:eastAsia="仿宋_GB2312"/>
          <w:color w:val="000000"/>
        </w:rPr>
        <w:t>10</w:t>
      </w:r>
      <w:r>
        <w:rPr>
          <w:rFonts w:hint="eastAsia" w:ascii="仿宋_GB2312" w:hAnsi="仿宋" w:eastAsia="仿宋_GB2312"/>
          <w:color w:val="000000"/>
        </w:rPr>
        <w:t>月</w:t>
      </w:r>
      <w:r>
        <w:rPr>
          <w:rFonts w:ascii="仿宋_GB2312" w:hAnsi="仿宋" w:eastAsia="仿宋_GB2312"/>
          <w:color w:val="000000"/>
        </w:rPr>
        <w:t>15</w:t>
      </w:r>
      <w:r>
        <w:rPr>
          <w:rFonts w:hint="eastAsia" w:ascii="仿宋_GB2312" w:hAnsi="仿宋" w:eastAsia="仿宋_GB2312"/>
          <w:color w:val="000000"/>
        </w:rPr>
        <w:t>日生产加工的食用醋经河南华测检测技术有限公司检测，含有糖精钠，不符合</w:t>
      </w:r>
      <w:r>
        <w:rPr>
          <w:rFonts w:ascii="仿宋_GB2312" w:hAnsi="仿宋" w:eastAsia="仿宋_GB2312"/>
          <w:color w:val="000000"/>
        </w:rPr>
        <w:t>GB2760-2014</w:t>
      </w:r>
      <w:r>
        <w:rPr>
          <w:rFonts w:hint="eastAsia" w:ascii="仿宋_GB2312" w:hAnsi="仿宋" w:eastAsia="仿宋_GB2312"/>
          <w:color w:val="000000"/>
        </w:rPr>
        <w:t>《食品安全国家标准</w:t>
      </w:r>
      <w:r>
        <w:rPr>
          <w:rFonts w:ascii="仿宋_GB2312" w:hAnsi="仿宋" w:eastAsia="仿宋_GB2312"/>
          <w:color w:val="000000"/>
        </w:rPr>
        <w:t xml:space="preserve"> </w:t>
      </w:r>
      <w:r>
        <w:rPr>
          <w:rFonts w:hint="eastAsia" w:ascii="仿宋_GB2312" w:hAnsi="仿宋" w:eastAsia="仿宋_GB2312"/>
          <w:color w:val="000000"/>
        </w:rPr>
        <w:t>食品添加剂使用标准》的规定要求，为不合格产品。</w:t>
      </w:r>
      <w:r>
        <w:rPr>
          <w:rFonts w:hint="eastAsia" w:ascii="仿宋_GB2312" w:hAnsi="仿宋" w:eastAsia="仿宋_GB2312"/>
          <w:color w:val="000000"/>
          <w:szCs w:val="21"/>
        </w:rPr>
        <w:t>后经调查，</w:t>
      </w:r>
      <w:r>
        <w:rPr>
          <w:rFonts w:hint="eastAsia" w:ascii="仿宋_GB2312" w:hAnsi="仿宋" w:eastAsia="仿宋_GB2312"/>
          <w:color w:val="000000"/>
        </w:rPr>
        <w:t>你单位</w:t>
      </w:r>
      <w:r>
        <w:rPr>
          <w:rFonts w:ascii="仿宋_GB2312" w:hAnsi="仿宋" w:eastAsia="仿宋_GB2312"/>
          <w:color w:val="000000"/>
        </w:rPr>
        <w:t>2017</w:t>
      </w:r>
      <w:r>
        <w:rPr>
          <w:rFonts w:hint="eastAsia" w:ascii="仿宋_GB2312" w:hAnsi="仿宋" w:eastAsia="仿宋_GB2312"/>
          <w:color w:val="000000"/>
        </w:rPr>
        <w:t>年</w:t>
      </w:r>
      <w:r>
        <w:rPr>
          <w:rFonts w:ascii="仿宋_GB2312" w:hAnsi="仿宋" w:eastAsia="仿宋_GB2312"/>
          <w:color w:val="000000"/>
        </w:rPr>
        <w:t>10</w:t>
      </w:r>
      <w:r>
        <w:rPr>
          <w:rFonts w:hint="eastAsia" w:ascii="仿宋_GB2312" w:hAnsi="仿宋" w:eastAsia="仿宋_GB2312"/>
          <w:color w:val="000000"/>
        </w:rPr>
        <w:t>月</w:t>
      </w:r>
      <w:r>
        <w:rPr>
          <w:rFonts w:ascii="仿宋_GB2312" w:hAnsi="仿宋" w:eastAsia="仿宋_GB2312"/>
          <w:color w:val="000000"/>
        </w:rPr>
        <w:t>15</w:t>
      </w:r>
      <w:r>
        <w:rPr>
          <w:rFonts w:hint="eastAsia" w:ascii="仿宋_GB2312" w:hAnsi="仿宋" w:eastAsia="仿宋_GB2312"/>
          <w:color w:val="000000"/>
        </w:rPr>
        <w:t>日生产加工的食用醋</w:t>
      </w:r>
      <w:r>
        <w:rPr>
          <w:rFonts w:hint="eastAsia" w:ascii="仿宋_GB2312" w:hAnsi="仿宋" w:eastAsia="仿宋_GB2312"/>
          <w:color w:val="000000"/>
          <w:szCs w:val="21"/>
        </w:rPr>
        <w:t>，在加工过程中使用了食品添加剂糖精钠，生产总量为</w:t>
      </w:r>
      <w:r>
        <w:rPr>
          <w:rFonts w:ascii="仿宋_GB2312" w:hAnsi="仿宋" w:eastAsia="仿宋_GB2312"/>
          <w:color w:val="000000"/>
          <w:szCs w:val="21"/>
        </w:rPr>
        <w:t>100</w:t>
      </w:r>
      <w:r>
        <w:rPr>
          <w:rFonts w:hint="eastAsia" w:ascii="仿宋_GB2312" w:hAnsi="仿宋" w:eastAsia="仿宋_GB2312"/>
          <w:color w:val="000000"/>
          <w:szCs w:val="21"/>
        </w:rPr>
        <w:t>公斤，销售单价是每公斤</w:t>
      </w:r>
      <w:r>
        <w:rPr>
          <w:rFonts w:ascii="仿宋_GB2312" w:hAnsi="仿宋" w:eastAsia="仿宋_GB2312"/>
          <w:color w:val="000000"/>
          <w:szCs w:val="21"/>
        </w:rPr>
        <w:t>2</w:t>
      </w:r>
      <w:r>
        <w:rPr>
          <w:rFonts w:hint="eastAsia" w:ascii="仿宋_GB2312" w:hAnsi="仿宋" w:eastAsia="仿宋_GB2312"/>
          <w:color w:val="000000"/>
          <w:szCs w:val="21"/>
        </w:rPr>
        <w:t>元，截止检查时，已销售完，违法所得是</w:t>
      </w:r>
      <w:r>
        <w:rPr>
          <w:rFonts w:ascii="仿宋_GB2312" w:hAnsi="仿宋" w:eastAsia="仿宋_GB2312"/>
          <w:color w:val="000000"/>
          <w:szCs w:val="21"/>
        </w:rPr>
        <w:t>200</w:t>
      </w:r>
      <w:r>
        <w:rPr>
          <w:rFonts w:hint="eastAsia" w:ascii="仿宋_GB2312" w:hAnsi="仿宋" w:eastAsia="仿宋_GB2312"/>
          <w:color w:val="000000"/>
          <w:szCs w:val="21"/>
        </w:rPr>
        <w:t>元，你单位在规定期限内未提出复检申请。</w:t>
      </w:r>
    </w:p>
    <w:p>
      <w:pPr>
        <w:spacing w:line="360" w:lineRule="auto"/>
        <w:ind w:firstLine="420" w:firstLineChars="200"/>
        <w:rPr>
          <w:rFonts w:ascii="仿宋_GB2312" w:hAnsi="仿宋" w:eastAsia="仿宋_GB2312"/>
          <w:color w:val="000000"/>
        </w:rPr>
      </w:pPr>
      <w:r>
        <w:rPr>
          <w:rFonts w:hint="eastAsia" w:ascii="仿宋_GB2312" w:hAnsi="仿宋" w:eastAsia="仿宋_GB2312" w:cs="仿宋"/>
          <w:color w:val="000000"/>
          <w:kern w:val="0"/>
          <w:szCs w:val="21"/>
        </w:rPr>
        <w:t>相关证据：</w:t>
      </w:r>
      <w:r>
        <w:rPr>
          <w:rFonts w:hint="eastAsia" w:ascii="仿宋_GB2312" w:hAnsi="仿宋" w:eastAsia="仿宋_GB2312" w:cs="仿宋"/>
          <w:color w:val="000000"/>
          <w:szCs w:val="21"/>
        </w:rPr>
        <w:t>抽检报告、现场检查笔录、询问笔录等</w:t>
      </w:r>
    </w:p>
    <w:p>
      <w:pPr>
        <w:spacing w:line="360" w:lineRule="auto"/>
        <w:ind w:firstLine="404" w:firstLineChars="200"/>
        <w:rPr>
          <w:rFonts w:ascii="仿宋_GB2312" w:hAnsi="仿宋" w:eastAsia="仿宋_GB2312" w:cs="仿宋"/>
          <w:color w:val="000000"/>
          <w:szCs w:val="21"/>
        </w:rPr>
      </w:pPr>
      <w:r>
        <w:rPr>
          <w:rFonts w:hint="eastAsia" w:ascii="仿宋_GB2312" w:hAnsi="仿宋" w:eastAsia="仿宋_GB2312" w:cs="仿宋"/>
          <w:color w:val="000000"/>
          <w:spacing w:val="-4"/>
          <w:kern w:val="0"/>
          <w:szCs w:val="21"/>
        </w:rPr>
        <w:t>你（单位）超范围使用食品添加剂的行为违反了</w:t>
      </w:r>
      <w:r>
        <w:rPr>
          <w:rFonts w:hint="eastAsia" w:ascii="仿宋_GB2312" w:hAnsi="仿宋" w:eastAsia="仿宋_GB2312"/>
          <w:color w:val="000000"/>
          <w:szCs w:val="21"/>
        </w:rPr>
        <w:t>《</w:t>
      </w:r>
      <w:r>
        <w:rPr>
          <w:rFonts w:hint="eastAsia" w:ascii="仿宋_GB2312" w:hAnsi="Arial" w:eastAsia="仿宋_GB2312" w:cs="Arial"/>
          <w:color w:val="000000"/>
          <w:szCs w:val="21"/>
        </w:rPr>
        <w:t>陕西省食品小作坊小餐饮及摊贩管理条例</w:t>
      </w:r>
      <w:r>
        <w:rPr>
          <w:rFonts w:hint="eastAsia" w:ascii="仿宋_GB2312" w:hAnsi="仿宋" w:eastAsia="仿宋_GB2312"/>
          <w:color w:val="000000"/>
          <w:szCs w:val="21"/>
        </w:rPr>
        <w:t>》</w:t>
      </w:r>
      <w:r>
        <w:rPr>
          <w:rFonts w:hint="eastAsia" w:ascii="仿宋_GB2312" w:hAnsi="Arial" w:eastAsia="仿宋_GB2312" w:cs="Arial"/>
          <w:color w:val="000000"/>
          <w:szCs w:val="21"/>
        </w:rPr>
        <w:t>第十二条第八项“《中华人民共和国食品安全法》第三十四条（第四项：超范围、超限量使用食品添加剂）的禁止性</w:t>
      </w:r>
      <w:r>
        <w:rPr>
          <w:rFonts w:hint="eastAsia" w:ascii="仿宋_GB2312" w:hAnsi="仿宋" w:eastAsia="仿宋_GB2312"/>
          <w:color w:val="000000"/>
          <w:szCs w:val="21"/>
        </w:rPr>
        <w:t>规定</w:t>
      </w:r>
      <w:r>
        <w:rPr>
          <w:rFonts w:hint="eastAsia" w:ascii="仿宋_GB2312" w:hAnsi="Arial" w:eastAsia="仿宋_GB2312" w:cs="Arial"/>
          <w:color w:val="000000"/>
          <w:szCs w:val="21"/>
        </w:rPr>
        <w:t>”</w:t>
      </w:r>
      <w:r>
        <w:rPr>
          <w:rFonts w:hint="eastAsia" w:ascii="仿宋_GB2312" w:hAnsi="仿宋" w:eastAsia="仿宋_GB2312"/>
          <w:color w:val="000000"/>
          <w:szCs w:val="21"/>
        </w:rPr>
        <w:t>，</w:t>
      </w:r>
      <w:r>
        <w:rPr>
          <w:rFonts w:hint="eastAsia" w:ascii="仿宋_GB2312" w:hAnsi="仿宋" w:eastAsia="仿宋_GB2312" w:cs="仿宋"/>
          <w:color w:val="000000"/>
          <w:szCs w:val="21"/>
        </w:rPr>
        <w:t>依据</w:t>
      </w:r>
      <w:r>
        <w:rPr>
          <w:rFonts w:hint="eastAsia" w:ascii="仿宋_GB2312" w:hAnsi="仿宋" w:eastAsia="仿宋_GB2312"/>
          <w:color w:val="000000"/>
          <w:szCs w:val="21"/>
        </w:rPr>
        <w:t>《</w:t>
      </w:r>
      <w:r>
        <w:rPr>
          <w:rFonts w:hint="eastAsia" w:ascii="仿宋_GB2312" w:hAnsi="Arial" w:eastAsia="仿宋_GB2312" w:cs="Arial"/>
          <w:color w:val="000000"/>
          <w:szCs w:val="21"/>
        </w:rPr>
        <w:t>陕西省食品小作坊小餐饮及摊贩管理条例</w:t>
      </w:r>
      <w:r>
        <w:rPr>
          <w:rFonts w:hint="eastAsia" w:ascii="仿宋_GB2312" w:hAnsi="仿宋" w:eastAsia="仿宋_GB2312"/>
          <w:color w:val="000000"/>
          <w:szCs w:val="21"/>
        </w:rPr>
        <w:t>》第四十七条第二款、</w:t>
      </w:r>
      <w:r>
        <w:rPr>
          <w:rFonts w:hint="eastAsia" w:ascii="仿宋_GB2312" w:hAnsi="仿宋" w:eastAsia="仿宋_GB2312"/>
          <w:color w:val="000000"/>
        </w:rPr>
        <w:t>《陕西省食品药品行政处罚自由裁量权适用规则》第十二条第三项</w:t>
      </w:r>
      <w:r>
        <w:rPr>
          <w:rFonts w:hint="eastAsia" w:ascii="仿宋_GB2312" w:hAnsi="仿宋" w:eastAsia="仿宋_GB2312" w:cs="仿宋"/>
          <w:color w:val="000000"/>
          <w:szCs w:val="21"/>
        </w:rPr>
        <w:t>的规定，我局决定对你</w:t>
      </w:r>
      <w:r>
        <w:rPr>
          <w:rFonts w:hint="eastAsia" w:ascii="仿宋_GB2312" w:hAnsi="仿宋" w:eastAsia="仿宋_GB2312"/>
          <w:color w:val="000000"/>
        </w:rPr>
        <w:t>（单位）进行以下</w:t>
      </w:r>
      <w:r>
        <w:rPr>
          <w:rFonts w:hint="eastAsia" w:ascii="仿宋_GB2312" w:hAnsi="仿宋" w:eastAsia="仿宋_GB2312" w:cs="仿宋"/>
          <w:color w:val="000000"/>
          <w:szCs w:val="21"/>
        </w:rPr>
        <w:t>行政处罚：</w:t>
      </w:r>
    </w:p>
    <w:p>
      <w:pPr>
        <w:spacing w:line="360" w:lineRule="auto"/>
        <w:ind w:firstLine="422" w:firstLineChars="200"/>
        <w:rPr>
          <w:rFonts w:ascii="仿宋_GB2312" w:hAnsi="仿宋" w:eastAsia="仿宋_GB2312"/>
          <w:b/>
          <w:color w:val="000000"/>
          <w:szCs w:val="21"/>
        </w:rPr>
      </w:pPr>
      <w:r>
        <w:rPr>
          <w:rFonts w:ascii="仿宋_GB2312" w:hAnsi="仿宋" w:eastAsia="仿宋_GB2312" w:cs="仿宋"/>
          <w:b/>
          <w:color w:val="000000"/>
          <w:szCs w:val="21"/>
        </w:rPr>
        <w:t>1</w:t>
      </w:r>
      <w:r>
        <w:rPr>
          <w:rFonts w:hint="eastAsia" w:ascii="仿宋_GB2312" w:hAnsi="仿宋" w:eastAsia="仿宋_GB2312" w:cs="仿宋"/>
          <w:b/>
          <w:color w:val="000000"/>
          <w:szCs w:val="21"/>
        </w:rPr>
        <w:t>、</w:t>
      </w:r>
      <w:r>
        <w:rPr>
          <w:rFonts w:hint="eastAsia" w:ascii="仿宋_GB2312" w:hAnsi="Arial" w:eastAsia="仿宋_GB2312" w:cs="Arial"/>
          <w:b/>
          <w:color w:val="000000"/>
          <w:szCs w:val="21"/>
        </w:rPr>
        <w:t>没收违法所得</w:t>
      </w:r>
      <w:r>
        <w:rPr>
          <w:rFonts w:ascii="仿宋_GB2312" w:hAnsi="Arial" w:eastAsia="仿宋_GB2312" w:cs="Arial"/>
          <w:b/>
          <w:color w:val="000000"/>
          <w:szCs w:val="21"/>
        </w:rPr>
        <w:t>200</w:t>
      </w:r>
      <w:r>
        <w:rPr>
          <w:rFonts w:hint="eastAsia" w:ascii="仿宋_GB2312" w:hAnsi="Arial" w:eastAsia="仿宋_GB2312" w:cs="Arial"/>
          <w:b/>
          <w:color w:val="000000"/>
          <w:szCs w:val="21"/>
        </w:rPr>
        <w:t>元</w:t>
      </w:r>
      <w:r>
        <w:rPr>
          <w:rFonts w:hint="eastAsia" w:ascii="仿宋_GB2312" w:hAnsi="仿宋" w:eastAsia="仿宋_GB2312"/>
          <w:b/>
          <w:color w:val="000000"/>
          <w:szCs w:val="21"/>
        </w:rPr>
        <w:t>；</w:t>
      </w:r>
      <w:r>
        <w:rPr>
          <w:rFonts w:ascii="仿宋_GB2312" w:hAnsi="仿宋" w:eastAsia="仿宋_GB2312"/>
          <w:b/>
          <w:color w:val="000000"/>
          <w:szCs w:val="21"/>
        </w:rPr>
        <w:t>2</w:t>
      </w:r>
      <w:r>
        <w:rPr>
          <w:rFonts w:hint="eastAsia" w:ascii="仿宋_GB2312" w:hAnsi="仿宋" w:eastAsia="仿宋_GB2312"/>
          <w:b/>
          <w:color w:val="000000"/>
          <w:szCs w:val="21"/>
        </w:rPr>
        <w:t>、罚款</w:t>
      </w:r>
      <w:r>
        <w:rPr>
          <w:rFonts w:ascii="仿宋_GB2312" w:hAnsi="仿宋" w:eastAsia="仿宋_GB2312"/>
          <w:b/>
          <w:color w:val="000000"/>
          <w:szCs w:val="21"/>
        </w:rPr>
        <w:t>1000</w:t>
      </w:r>
      <w:r>
        <w:rPr>
          <w:rFonts w:hint="eastAsia" w:ascii="仿宋_GB2312" w:hAnsi="仿宋" w:eastAsia="仿宋_GB2312"/>
          <w:b/>
          <w:color w:val="000000"/>
          <w:szCs w:val="21"/>
        </w:rPr>
        <w:t>元。</w:t>
      </w:r>
    </w:p>
    <w:p>
      <w:pPr>
        <w:autoSpaceDE w:val="0"/>
        <w:autoSpaceDN w:val="0"/>
        <w:spacing w:line="420" w:lineRule="exact"/>
        <w:ind w:left="31680" w:hanging="105" w:hangingChars="50"/>
        <w:rPr>
          <w:rFonts w:ascii="仿宋_GB2312" w:hAnsi="仿宋" w:eastAsia="仿宋_GB2312" w:cs="仿宋"/>
          <w:color w:val="000000"/>
          <w:kern w:val="0"/>
          <w:sz w:val="24"/>
        </w:rPr>
      </w:pP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 w:val="24"/>
        </w:rPr>
        <w:t>请在接到本处罚决定书之日起</w:t>
      </w:r>
      <w:r>
        <w:rPr>
          <w:rFonts w:ascii="仿宋_GB2312" w:hAnsi="仿宋" w:eastAsia="仿宋_GB2312" w:cs="仿宋"/>
          <w:b/>
          <w:color w:val="000000"/>
          <w:sz w:val="24"/>
          <w:u w:val="single"/>
        </w:rPr>
        <w:t>15</w:t>
      </w:r>
      <w:r>
        <w:rPr>
          <w:rFonts w:hint="eastAsia" w:ascii="仿宋_GB2312" w:hAnsi="仿宋" w:eastAsia="仿宋_GB2312" w:cs="仿宋"/>
          <w:b/>
          <w:color w:val="000000"/>
          <w:sz w:val="24"/>
          <w:u w:val="single"/>
        </w:rPr>
        <w:t>日内到中行杨凌支行（户名：杨凌农业高新技术产业示范区管委会</w:t>
      </w:r>
      <w:r>
        <w:rPr>
          <w:rFonts w:ascii="仿宋_GB2312" w:hAnsi="仿宋" w:eastAsia="仿宋_GB2312" w:cs="仿宋"/>
          <w:b/>
          <w:color w:val="000000"/>
          <w:sz w:val="24"/>
          <w:u w:val="single"/>
        </w:rPr>
        <w:t>,</w:t>
      </w:r>
      <w:r>
        <w:rPr>
          <w:rFonts w:hint="eastAsia" w:ascii="仿宋_GB2312" w:hAnsi="仿宋" w:eastAsia="仿宋_GB2312" w:cs="仿宋"/>
          <w:b/>
          <w:color w:val="000000"/>
          <w:sz w:val="24"/>
          <w:u w:val="single"/>
        </w:rPr>
        <w:t>账号：</w:t>
      </w:r>
      <w:r>
        <w:rPr>
          <w:rFonts w:ascii="仿宋_GB2312" w:hAnsi="仿宋" w:eastAsia="仿宋_GB2312" w:cs="仿宋"/>
          <w:b/>
          <w:color w:val="000000"/>
          <w:sz w:val="24"/>
          <w:u w:val="single"/>
        </w:rPr>
        <w:t xml:space="preserve">1036 1082 1026 </w:t>
      </w:r>
      <w:r>
        <w:rPr>
          <w:rFonts w:hint="eastAsia" w:ascii="仿宋_GB2312" w:hAnsi="仿宋" w:eastAsia="仿宋_GB2312" w:cs="仿宋"/>
          <w:b/>
          <w:color w:val="000000"/>
          <w:sz w:val="24"/>
          <w:u w:val="single"/>
        </w:rPr>
        <w:t>备注：请在备注栏写上</w:t>
      </w:r>
      <w:r>
        <w:rPr>
          <w:rFonts w:ascii="仿宋_GB2312" w:hAnsi="仿宋" w:eastAsia="仿宋_GB2312" w:cs="仿宋"/>
          <w:b/>
          <w:color w:val="000000"/>
          <w:sz w:val="24"/>
          <w:u w:val="single"/>
        </w:rPr>
        <w:t>136</w:t>
      </w:r>
      <w:r>
        <w:rPr>
          <w:rFonts w:hint="eastAsia" w:ascii="仿宋_GB2312" w:hAnsi="仿宋" w:eastAsia="仿宋_GB2312" w:cs="仿宋"/>
          <w:b/>
          <w:color w:val="000000"/>
          <w:kern w:val="0"/>
          <w:sz w:val="24"/>
          <w:u w:val="single"/>
        </w:rPr>
        <w:t>子账户，并写明食品药品罚款缴纳）缴纳罚款。</w:t>
      </w:r>
      <w:r>
        <w:rPr>
          <w:rFonts w:hint="eastAsia" w:ascii="仿宋_GB2312" w:hAnsi="仿宋" w:eastAsia="仿宋_GB2312" w:cs="仿宋"/>
          <w:color w:val="000000"/>
          <w:kern w:val="0"/>
          <w:sz w:val="24"/>
        </w:rPr>
        <w:t>逾期不缴纳罚没款的，根据《中华人民共和国行政处罚法》第五十一条第一项的规定，每日按罚款数额的</w:t>
      </w:r>
      <w:r>
        <w:rPr>
          <w:rFonts w:ascii="仿宋_GB2312" w:hAnsi="仿宋" w:eastAsia="仿宋_GB2312" w:cs="仿宋"/>
          <w:b/>
          <w:color w:val="000000"/>
          <w:kern w:val="0"/>
          <w:sz w:val="24"/>
        </w:rPr>
        <w:t>3%</w:t>
      </w:r>
      <w:r>
        <w:rPr>
          <w:rFonts w:hint="eastAsia" w:ascii="仿宋_GB2312" w:hAnsi="仿宋" w:eastAsia="仿宋_GB2312" w:cs="仿宋"/>
          <w:color w:val="000000"/>
          <w:kern w:val="0"/>
          <w:sz w:val="24"/>
        </w:rPr>
        <w:t>加处罚款，并将依法申请人民法院强制执行。</w:t>
      </w:r>
    </w:p>
    <w:p>
      <w:pPr>
        <w:autoSpaceDE w:val="0"/>
        <w:autoSpaceDN w:val="0"/>
        <w:adjustRightInd w:val="0"/>
        <w:spacing w:line="440" w:lineRule="exact"/>
        <w:ind w:left="31680" w:hanging="105" w:hangingChars="50"/>
        <w:rPr>
          <w:rFonts w:ascii="仿宋_GB2312" w:hAnsi="仿宋" w:eastAsia="仿宋_GB2312" w:cs="仿宋"/>
          <w:color w:val="000000"/>
          <w:kern w:val="0"/>
          <w:szCs w:val="21"/>
        </w:rPr>
      </w:pPr>
      <w:r>
        <w:rPr>
          <w:rFonts w:ascii="仿宋_GB2312" w:hAnsi="仿宋" w:eastAsia="仿宋_GB2312" w:cs="仿宋"/>
          <w:color w:val="000000"/>
          <w:kern w:val="0"/>
          <w:szCs w:val="21"/>
        </w:rPr>
        <w:t xml:space="preserve">     </w:t>
      </w:r>
      <w:r>
        <w:rPr>
          <w:rFonts w:hint="eastAsia" w:ascii="仿宋_GB2312" w:hAnsi="仿宋" w:eastAsia="仿宋_GB2312" w:cs="仿宋"/>
          <w:color w:val="000000"/>
          <w:kern w:val="0"/>
          <w:sz w:val="24"/>
        </w:rPr>
        <w:t>如不服本处罚决定，可在接到本处罚决定书之日起</w:t>
      </w:r>
      <w:r>
        <w:rPr>
          <w:rFonts w:ascii="仿宋_GB2312" w:hAnsi="仿宋" w:eastAsia="仿宋_GB2312" w:cs="仿宋"/>
          <w:b/>
          <w:color w:val="000000"/>
          <w:kern w:val="0"/>
          <w:sz w:val="24"/>
          <w:u w:val="single"/>
        </w:rPr>
        <w:t>60</w:t>
      </w:r>
      <w:r>
        <w:rPr>
          <w:rFonts w:hint="eastAsia" w:ascii="仿宋_GB2312" w:hAnsi="仿宋" w:eastAsia="仿宋_GB2312" w:cs="仿宋"/>
          <w:b/>
          <w:color w:val="000000"/>
          <w:kern w:val="0"/>
          <w:sz w:val="24"/>
          <w:u w:val="single"/>
        </w:rPr>
        <w:t>日</w:t>
      </w:r>
      <w:r>
        <w:rPr>
          <w:rFonts w:hint="eastAsia" w:ascii="仿宋_GB2312" w:hAnsi="仿宋" w:eastAsia="仿宋_GB2312" w:cs="仿宋"/>
          <w:color w:val="000000"/>
          <w:kern w:val="0"/>
          <w:sz w:val="24"/>
        </w:rPr>
        <w:t>内向杨凌示范区食品药品监督管理局或者杨陵区人民政府申请行政复议，也可以于</w:t>
      </w:r>
      <w:r>
        <w:rPr>
          <w:rFonts w:hint="eastAsia" w:ascii="仿宋_GB2312" w:hAnsi="仿宋" w:eastAsia="仿宋_GB2312" w:cs="仿宋"/>
          <w:b/>
          <w:color w:val="000000"/>
          <w:kern w:val="0"/>
          <w:sz w:val="24"/>
          <w:u w:val="single"/>
          <w:lang w:val="en-US" w:eastAsia="zh-CN"/>
        </w:rPr>
        <w:t>6</w:t>
      </w:r>
      <w:r>
        <w:rPr>
          <w:rFonts w:hint="eastAsia" w:ascii="仿宋_GB2312" w:hAnsi="仿宋" w:eastAsia="仿宋_GB2312" w:cs="仿宋"/>
          <w:b/>
          <w:color w:val="000000"/>
          <w:kern w:val="0"/>
          <w:sz w:val="24"/>
          <w:u w:val="single"/>
        </w:rPr>
        <w:t>个月</w:t>
      </w:r>
      <w:r>
        <w:rPr>
          <w:rFonts w:hint="eastAsia" w:ascii="仿宋_GB2312" w:hAnsi="仿宋" w:eastAsia="仿宋_GB2312" w:cs="仿宋"/>
          <w:color w:val="000000"/>
          <w:kern w:val="0"/>
          <w:sz w:val="24"/>
        </w:rPr>
        <w:t>内依法向杨陵区人民法院提起行政诉讼。</w:t>
      </w:r>
    </w:p>
    <w:p>
      <w:pPr>
        <w:tabs>
          <w:tab w:val="left" w:pos="8364"/>
        </w:tabs>
        <w:autoSpaceDE w:val="0"/>
        <w:autoSpaceDN w:val="0"/>
        <w:adjustRightInd w:val="0"/>
        <w:spacing w:line="300" w:lineRule="exact"/>
        <w:rPr>
          <w:rFonts w:ascii="仿宋_GB2312" w:hAnsi="仿宋" w:eastAsia="仿宋_GB2312"/>
          <w:color w:val="000000"/>
          <w:kern w:val="0"/>
          <w:szCs w:val="21"/>
        </w:rPr>
      </w:pPr>
      <w:r>
        <w:rPr>
          <w:rFonts w:ascii="仿宋_GB2312" w:hAnsi="仿宋" w:eastAsia="仿宋_GB2312"/>
          <w:color w:val="000000"/>
          <w:kern w:val="0"/>
          <w:szCs w:val="21"/>
        </w:rPr>
        <w:t xml:space="preserve">                                                  </w:t>
      </w:r>
    </w:p>
    <w:p>
      <w:pPr>
        <w:tabs>
          <w:tab w:val="left" w:pos="8364"/>
        </w:tabs>
        <w:autoSpaceDE w:val="0"/>
        <w:autoSpaceDN w:val="0"/>
        <w:adjustRightInd w:val="0"/>
        <w:spacing w:line="300" w:lineRule="exact"/>
        <w:ind w:firstLine="5460" w:firstLineChars="2600"/>
        <w:rPr>
          <w:rFonts w:ascii="仿宋_GB2312" w:hAnsi="仿宋" w:eastAsia="仿宋_GB2312"/>
          <w:color w:val="000000"/>
          <w:kern w:val="0"/>
          <w:szCs w:val="21"/>
        </w:rPr>
      </w:pPr>
      <w:r>
        <w:rPr>
          <w:rFonts w:hint="eastAsia" w:ascii="仿宋_GB2312" w:hAnsi="仿宋" w:eastAsia="仿宋_GB2312"/>
          <w:color w:val="000000"/>
          <w:kern w:val="0"/>
          <w:szCs w:val="21"/>
        </w:rPr>
        <w:t>（公</w:t>
      </w:r>
      <w:r>
        <w:rPr>
          <w:rFonts w:ascii="仿宋_GB2312" w:hAnsi="仿宋" w:eastAsia="仿宋_GB2312"/>
          <w:color w:val="000000"/>
          <w:kern w:val="0"/>
          <w:szCs w:val="21"/>
        </w:rPr>
        <w:t xml:space="preserve">    </w:t>
      </w:r>
      <w:r>
        <w:rPr>
          <w:rFonts w:hint="eastAsia" w:ascii="仿宋_GB2312" w:hAnsi="仿宋" w:eastAsia="仿宋_GB2312"/>
          <w:color w:val="000000"/>
          <w:kern w:val="0"/>
          <w:szCs w:val="21"/>
        </w:rPr>
        <w:t>章）</w:t>
      </w:r>
    </w:p>
    <w:p>
      <w:pPr>
        <w:autoSpaceDE w:val="0"/>
        <w:autoSpaceDN w:val="0"/>
        <w:adjustRightInd w:val="0"/>
      </w:pPr>
      <w:r>
        <w:rPr>
          <w:rFonts w:ascii="仿宋_GB2312" w:hAnsi="仿宋" w:eastAsia="仿宋_GB2312" w:cs="仿宋"/>
          <w:color w:val="000000"/>
          <w:szCs w:val="21"/>
        </w:rPr>
        <w:t xml:space="preserve">                                                    </w:t>
      </w:r>
      <w:r>
        <w:rPr>
          <w:rFonts w:hint="eastAsia" w:ascii="仿宋_GB2312" w:hAnsi="仿宋" w:eastAsia="仿宋_GB2312"/>
          <w:color w:val="000000"/>
          <w:kern w:val="0"/>
          <w:szCs w:val="21"/>
        </w:rPr>
        <w:t>年</w:t>
      </w:r>
      <w:r>
        <w:rPr>
          <w:rFonts w:ascii="仿宋_GB2312" w:hAnsi="仿宋" w:eastAsia="仿宋_GB2312" w:cs="仿宋"/>
          <w:color w:val="000000"/>
          <w:szCs w:val="21"/>
        </w:rPr>
        <w:t xml:space="preserve">   </w:t>
      </w:r>
      <w:r>
        <w:rPr>
          <w:rFonts w:hint="eastAsia" w:ascii="仿宋_GB2312" w:hAnsi="仿宋" w:eastAsia="仿宋_GB2312"/>
          <w:color w:val="000000"/>
          <w:kern w:val="0"/>
          <w:szCs w:val="21"/>
        </w:rPr>
        <w:t>月</w:t>
      </w:r>
      <w:r>
        <w:rPr>
          <w:rFonts w:ascii="仿宋_GB2312" w:hAnsi="仿宋" w:eastAsia="仿宋_GB2312"/>
          <w:color w:val="000000"/>
          <w:kern w:val="0"/>
          <w:szCs w:val="21"/>
        </w:rPr>
        <w:t xml:space="preserve">  </w:t>
      </w:r>
      <w:r>
        <w:rPr>
          <w:rFonts w:ascii="仿宋_GB2312" w:hAnsi="仿宋" w:eastAsia="仿宋_GB2312" w:cs="仿宋"/>
          <w:color w:val="000000"/>
          <w:szCs w:val="21"/>
        </w:rPr>
        <w:t xml:space="preserve"> </w:t>
      </w:r>
      <w:r>
        <w:rPr>
          <w:rFonts w:hint="eastAsia" w:ascii="仿宋_GB2312" w:hAnsi="仿宋" w:eastAsia="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91A01"/>
    <w:rsid w:val="04206687"/>
    <w:rsid w:val="150D1DBB"/>
    <w:rsid w:val="34691A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99"/>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2018-07-04T02:44:00Z</dcterms:created>
  <dc:creator>海边_时光</dc:creator>
  <cp:lastModifiedBy>Emily </cp:lastModifiedBy>
  <dcterms:modified xsi:type="dcterms:W3CDTF">2018-07-17T03:40:10Z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