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</w:t>
      </w:r>
      <w:r w:rsidR="00C831E6" w:rsidRPr="00C831E6">
        <w:rPr>
          <w:rFonts w:ascii="黑体" w:eastAsia="黑体" w:cs="黑体" w:hint="eastAsia"/>
          <w:color w:val="000000" w:themeColor="text1"/>
          <w:sz w:val="32"/>
          <w:szCs w:val="32"/>
        </w:rPr>
        <w:t>肉制品</w:t>
      </w:r>
    </w:p>
    <w:p w:rsidR="00C831E6" w:rsidRDefault="00C831E6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831E6" w:rsidRDefault="00C831E6" w:rsidP="00C831E6">
      <w:pPr>
        <w:pStyle w:val="a0"/>
        <w:ind w:firstLineChars="300" w:firstLine="96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C831E6" w:rsidRDefault="00C831E6" w:rsidP="00C831E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831E6" w:rsidRDefault="00C831E6" w:rsidP="00C831E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肉制品的抽检项目包括苯甲酸及其钠盐（以苯甲酸计）、山梨酸及其钾盐（以山梨酸计）、亚硝酸盐(以亚硝酸钠计)、镉（以Cd计）、铬（以Cr计）、</w:t>
      </w:r>
      <w:r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C831E6">
      <w:pPr>
        <w:numPr>
          <w:ilvl w:val="0"/>
          <w:numId w:val="1"/>
        </w:num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color w:val="000000" w:themeColor="text1"/>
          <w:sz w:val="32"/>
          <w:szCs w:val="32"/>
        </w:rPr>
        <w:t>酒类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C831E6">
      <w:pPr>
        <w:pStyle w:val="a0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="00C831E6" w:rsidRPr="00C831E6">
        <w:rPr>
          <w:rFonts w:ascii="仿宋_GB2312" w:eastAsia="仿宋_GB2312" w:cs="仿宋_GB2312"/>
          <w:color w:val="000000" w:themeColor="text1"/>
          <w:sz w:val="32"/>
          <w:szCs w:val="32"/>
        </w:rPr>
        <w:t>Q/XSS 0011S-2021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企业标准指标的要求。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C831E6" w:rsidP="00C831E6">
      <w:pPr>
        <w:pStyle w:val="a0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酒类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</w:t>
      </w:r>
      <w:r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糖精钠（以糖精计）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酒精度(乙醇浓度)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三、</w:t>
      </w:r>
      <w:r w:rsidR="00C831E6">
        <w:rPr>
          <w:rFonts w:ascii="黑体" w:eastAsia="黑体" w:cs="黑体" w:hint="eastAsia"/>
          <w:color w:val="000000" w:themeColor="text1"/>
          <w:sz w:val="32"/>
          <w:szCs w:val="32"/>
        </w:rPr>
        <w:t>水果制品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pStyle w:val="a0"/>
        <w:ind w:firstLineChars="300" w:firstLine="96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C831E6" w:rsidRPr="00C831E6">
        <w:rPr>
          <w:rFonts w:ascii="仿宋_GB2312" w:eastAsia="仿宋_GB2312" w:cs="仿宋_GB2312"/>
          <w:color w:val="000000" w:themeColor="text1"/>
          <w:sz w:val="32"/>
          <w:szCs w:val="32"/>
        </w:rPr>
        <w:t>DBS35/ 001-2017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C831E6"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食品安全地方标准 连城地瓜干系列产品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C831E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水果制品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山梨酸及其钾盐（以山梨酸计）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二氧化硫残留量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四、</w:t>
      </w:r>
      <w:r w:rsidR="00C831E6">
        <w:rPr>
          <w:rFonts w:ascii="黑体" w:eastAsia="黑体" w:cs="黑体" w:hint="eastAsia"/>
          <w:color w:val="000000" w:themeColor="text1"/>
          <w:sz w:val="32"/>
          <w:szCs w:val="32"/>
        </w:rPr>
        <w:t>饼干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C831E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饼干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甜蜜素（以环己基氨基磺酸计）、</w:t>
      </w:r>
      <w:r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铝的残留量（干样品，以Al计）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五、</w:t>
      </w:r>
      <w:r w:rsidR="00C831E6">
        <w:rPr>
          <w:rFonts w:ascii="黑体" w:eastAsia="黑体" w:cs="黑体" w:hint="eastAsia"/>
          <w:color w:val="000000" w:themeColor="text1"/>
          <w:sz w:val="32"/>
          <w:szCs w:val="32"/>
        </w:rPr>
        <w:t>饮料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抽检依据是GB 2760-2014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《食品安全国家标准 食品添加剂使用标准》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C831E6" w:rsidRPr="00C831E6">
        <w:rPr>
          <w:rFonts w:ascii="仿宋_GB2312" w:eastAsia="仿宋_GB2312" w:cs="仿宋_GB2312"/>
          <w:color w:val="000000" w:themeColor="text1"/>
          <w:sz w:val="32"/>
          <w:szCs w:val="32"/>
        </w:rPr>
        <w:t>GB/T 21732-2008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C831E6">
        <w:rPr>
          <w:rFonts w:ascii="Verdana" w:hAnsi="Verdana"/>
          <w:color w:val="333333"/>
          <w:sz w:val="30"/>
          <w:szCs w:val="30"/>
          <w:shd w:val="clear" w:color="auto" w:fill="FFFFFF"/>
        </w:rPr>
        <w:t>含乳饮料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C831E6" w:rsidRP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卫生部、工业和信息化部、农业部、工商总局质检总局公告2011年第10号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C831E6">
      <w:pPr>
        <w:pStyle w:val="a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饮料</w:t>
      </w:r>
      <w:r w:rsidR="00DD23C9">
        <w:rPr>
          <w:rFonts w:ascii="仿宋" w:eastAsia="仿宋" w:hAnsi="仿宋" w:cs="仿宋" w:hint="eastAsia"/>
          <w:color w:val="000000" w:themeColor="text1"/>
          <w:sz w:val="32"/>
          <w:szCs w:val="32"/>
        </w:rPr>
        <w:t>抽检项目包括</w:t>
      </w:r>
      <w:r w:rsidRPr="00C831E6">
        <w:rPr>
          <w:rFonts w:ascii="仿宋" w:eastAsia="仿宋" w:hAnsi="仿宋" w:cs="仿宋" w:hint="eastAsia"/>
          <w:color w:val="000000" w:themeColor="text1"/>
          <w:sz w:val="32"/>
          <w:szCs w:val="32"/>
        </w:rPr>
        <w:t>蛋白质</w:t>
      </w:r>
      <w:r w:rsidR="00DD23C9"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三聚氰胺</w:t>
      </w:r>
      <w:r w:rsidR="00DD23C9">
        <w:rPr>
          <w:rFonts w:ascii="仿宋" w:eastAsia="仿宋" w:hAnsi="仿宋" w:cs="仿宋" w:hint="eastAsia"/>
          <w:color w:val="000000" w:themeColor="text1"/>
          <w:sz w:val="32"/>
          <w:szCs w:val="32"/>
        </w:rPr>
        <w:t>、脱氢乙酸及其钠</w:t>
      </w:r>
      <w:r w:rsidR="00DD23C9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盐（以脱氢乙酸计）</w:t>
      </w:r>
    </w:p>
    <w:p w:rsidR="00504460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六、</w:t>
      </w:r>
      <w:r w:rsidR="00504460">
        <w:rPr>
          <w:rFonts w:ascii="黑体" w:eastAsia="黑体" w:cs="黑体" w:hint="eastAsia"/>
          <w:color w:val="000000" w:themeColor="text1"/>
          <w:sz w:val="32"/>
          <w:szCs w:val="32"/>
        </w:rPr>
        <w:t>方便食品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504460">
      <w:pPr>
        <w:pStyle w:val="a0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方便食品的抽检项目包括苯甲酸及其钠盐（以苯甲酸计）、山梨酸及其钾盐（以山梨酸计）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七、</w:t>
      </w:r>
      <w:r w:rsidR="00504460">
        <w:rPr>
          <w:rFonts w:ascii="黑体" w:eastAsia="黑体" w:cs="黑体" w:hint="eastAsia"/>
          <w:color w:val="000000" w:themeColor="text1"/>
          <w:sz w:val="32"/>
          <w:szCs w:val="32"/>
        </w:rPr>
        <w:t>糕点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2762-2017</w:t>
      </w:r>
      <w:r w:rsidR="00DD23C9">
        <w:rPr>
          <w:rFonts w:ascii="仿宋" w:eastAsia="仿宋" w:hAnsi="仿宋" w:cs="仿宋" w:hint="eastAsia"/>
          <w:sz w:val="32"/>
          <w:szCs w:val="32"/>
        </w:rPr>
        <w:t>《食品安全国家标准 食物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</w:t>
      </w:r>
      <w:r w:rsidR="00233B1E" w:rsidRPr="00233B1E">
        <w:rPr>
          <w:rFonts w:ascii="仿宋_GB2312" w:eastAsia="仿宋_GB2312" w:cs="仿宋_GB2312" w:hint="eastAsia"/>
          <w:color w:val="000000" w:themeColor="text1"/>
          <w:sz w:val="32"/>
          <w:szCs w:val="32"/>
        </w:rPr>
        <w:t>糖精钠（以糖精计）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、脱氢乙酸及其钠盐（以脱氢乙酸计）、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铝的残留量（干样品，以Al计）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04460" w:rsidRDefault="00504460" w:rsidP="00504460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八、食用农产品</w:t>
      </w:r>
    </w:p>
    <w:p w:rsidR="00504460" w:rsidRDefault="00504460" w:rsidP="00504460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04460" w:rsidRDefault="00504460" w:rsidP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食用农产品抽检依据是</w:t>
      </w:r>
      <w:r w:rsidRPr="00504460">
        <w:rPr>
          <w:rFonts w:ascii="仿宋_GB2312" w:eastAsia="仿宋_GB2312" w:cs="仿宋_GB2312"/>
          <w:color w:val="000000" w:themeColor="text1"/>
          <w:sz w:val="32"/>
          <w:szCs w:val="32"/>
        </w:rPr>
        <w:t>GB 2763-2021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>
        <w:rPr>
          <w:rFonts w:ascii="Verdana" w:hAnsi="Verdana"/>
          <w:color w:val="333333"/>
          <w:sz w:val="30"/>
          <w:szCs w:val="30"/>
          <w:shd w:val="clear" w:color="auto" w:fill="FFFFFF"/>
        </w:rPr>
        <w:t>食品安全国家标</w:t>
      </w:r>
      <w:r>
        <w:rPr>
          <w:rFonts w:ascii="Verdana" w:hAnsi="Verdana"/>
          <w:color w:val="333333"/>
          <w:sz w:val="30"/>
          <w:szCs w:val="30"/>
          <w:shd w:val="clear" w:color="auto" w:fill="FFFFFF"/>
        </w:rPr>
        <w:lastRenderedPageBreak/>
        <w:t>准</w:t>
      </w:r>
      <w:r>
        <w:rPr>
          <w:rFonts w:ascii="Verdana" w:hAnsi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30"/>
          <w:szCs w:val="30"/>
          <w:shd w:val="clear" w:color="auto" w:fill="FFFFFF"/>
        </w:rPr>
        <w:t>食品中农药最大残留限量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Pr="00504460">
        <w:rPr>
          <w:rFonts w:ascii="仿宋_GB2312" w:eastAsia="仿宋_GB2312" w:cs="仿宋_GB2312"/>
          <w:color w:val="000000" w:themeColor="text1"/>
          <w:sz w:val="32"/>
          <w:szCs w:val="32"/>
        </w:rPr>
        <w:t>GB 2762-2017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Pr="00504460">
        <w:rPr>
          <w:rFonts w:ascii="仿宋_GB2312" w:eastAsia="仿宋_GB2312" w:cs="仿宋_GB2312"/>
          <w:color w:val="000000" w:themeColor="text1"/>
          <w:sz w:val="32"/>
          <w:szCs w:val="32"/>
        </w:rPr>
        <w:t>GB 31650-2019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食品中兽药最大残留限量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农业农村部公告第250号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04460" w:rsidRDefault="00504460" w:rsidP="00504460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04460" w:rsidRDefault="00504460" w:rsidP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食用农产品的抽检项目包括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吡虫啉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毒死蜱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毒死蜱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多菌灵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腐霉利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甲胺磷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甲拌磷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甲氰菊酯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甲硝唑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克百威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氯氟氰菊酯和高效氯氟氰菊酯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氯氰菊酯和高效氯氰菊酯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灭线磷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噻虫嗪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水胺硫磷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乙螨唑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04460" w:rsidRDefault="00504460" w:rsidP="00504460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:rsidR="004F6C04" w:rsidRPr="00504460" w:rsidRDefault="004F6C04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4F6C04" w:rsidRPr="005044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56" w:rsidRDefault="00466556">
      <w:r>
        <w:separator/>
      </w:r>
    </w:p>
  </w:endnote>
  <w:endnote w:type="continuationSeparator" w:id="0">
    <w:p w:rsidR="00466556" w:rsidRDefault="0046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04" w:rsidRDefault="00DD23C9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04" w:rsidRDefault="004F6C0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56" w:rsidRDefault="00466556">
      <w:r>
        <w:separator/>
      </w:r>
    </w:p>
  </w:footnote>
  <w:footnote w:type="continuationSeparator" w:id="0">
    <w:p w:rsidR="00466556" w:rsidRDefault="0046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233B1E"/>
    <w:rsid w:val="003F4F78"/>
    <w:rsid w:val="00452504"/>
    <w:rsid w:val="00455877"/>
    <w:rsid w:val="00466556"/>
    <w:rsid w:val="004F6C04"/>
    <w:rsid w:val="00504460"/>
    <w:rsid w:val="00540391"/>
    <w:rsid w:val="00565E2A"/>
    <w:rsid w:val="005B764A"/>
    <w:rsid w:val="006067FA"/>
    <w:rsid w:val="006661DC"/>
    <w:rsid w:val="00782897"/>
    <w:rsid w:val="00782C76"/>
    <w:rsid w:val="00844E21"/>
    <w:rsid w:val="008B6246"/>
    <w:rsid w:val="00976F04"/>
    <w:rsid w:val="009A37CD"/>
    <w:rsid w:val="009B7608"/>
    <w:rsid w:val="00A42AC5"/>
    <w:rsid w:val="00A840A0"/>
    <w:rsid w:val="00AD2205"/>
    <w:rsid w:val="00B2645E"/>
    <w:rsid w:val="00C831E6"/>
    <w:rsid w:val="00CC4919"/>
    <w:rsid w:val="00DB19BC"/>
    <w:rsid w:val="00DD23C9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48DF7"/>
  <w15:docId w15:val="{DE20F818-FECF-42EC-A7B5-74496391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a">
    <w:name w:val="Strong"/>
    <w:basedOn w:val="a1"/>
    <w:qFormat/>
    <w:locked/>
    <w:rPr>
      <w:b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正文文本 字符"/>
    <w:link w:val="a0"/>
    <w:uiPriority w:val="99"/>
    <w:semiHidden/>
    <w:qFormat/>
    <w:rPr>
      <w:szCs w:val="21"/>
    </w:rPr>
  </w:style>
  <w:style w:type="character" w:customStyle="1" w:styleId="a8">
    <w:name w:val="页脚 字符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2019-10-16T01:23:00Z</cp:lastPrinted>
  <dcterms:created xsi:type="dcterms:W3CDTF">2014-10-29T12:08:00Z</dcterms:created>
  <dcterms:modified xsi:type="dcterms:W3CDTF">2022-08-01T00:59:00Z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