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粮食加工品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抽检依据是GB 2761-2017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食品安全国家标准 食品中真菌毒素限量</w:t>
      </w:r>
      <w:r>
        <w:rPr>
          <w:rStyle w:val="9"/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、GB 2760-2014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指标要求。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粮食加工品抽检项目包括苯并[a]芘、镉（以Cd计）、过氧化苯甲酰、黄曲霉毒素 B₁、脱氧雪腐镰刀菌烯醇、玉米赤霉烯酮、赭曲霉毒素A等。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、食用油、油脂及其制品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食品添加剂使用标准》、GB 2762-2017《食品安全国家标准 食物中污染物限量》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食品添加剂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的抽检项目包括苯并[a]芘、丁基羟基茴香醚（BHA）、过氧化值、黄曲霉毒素 B₁、铅（以Pb计）、溶剂残留量、酸价（以KOH计）、特丁基对苯二酚（TBHQ）、乙基麦芽酚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left="420" w:leftChars="200" w:firstLine="320" w:firstLineChars="100"/>
        <w:rPr>
          <w:rFonts w:hint="default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1"/>
          <w:szCs w:val="31"/>
          <w:lang w:val="en-US" w:eastAsia="zh-CN" w:bidi="ar"/>
          <w14:textFill>
            <w14:solidFill>
              <w14:schemeClr w14:val="tx1"/>
            </w14:solidFill>
          </w14:textFill>
        </w:rPr>
        <w:t>食品整治办〔2008〕3 号、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2762-2017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《食品安全国家标准 食物中污染物限量》指标的要求。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氨基酸态氮（以氮计）、铵盐（以占氨基酸态氮的百分比计）、苯甲酸及其钠盐（以苯甲酸计）、对羟基苯甲酸酯类及其钠盐（以对羟基苯甲酸计）、防腐剂混合使用时各自用量占其最大使用量的比例之和、全氮（以氮计）、山梨酸及其钾盐（以山梨酸计）、糖精钠（以糖精计）、脱氢乙酸及其钠盐（以脱氢乙酸计）</w:t>
      </w:r>
    </w:p>
    <w:p>
      <w:pPr>
        <w:numPr>
          <w:ilvl w:val="0"/>
          <w:numId w:val="0"/>
        </w:numPr>
        <w:adjustRightInd w:val="0"/>
        <w:spacing w:line="640" w:lineRule="exact"/>
        <w:ind w:left="840" w:leftChars="0"/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四、餐饮食品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抽检依据是GB 2760-2014《食品安全国家标准 食品添加剂使用标准》整顿办函〔2011〕1号、食品整治办〔2008〕3 号指标的要求。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餐饮食品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的抽检项目包括安赛蜜、柠檬黄、日落黄、糖精钠（以糖精计）、甜蜜素（以环己基氨基磺酸计）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；可待因、罗丹明B、吗啡、那可丁、苏丹红Ⅰ、苏丹红Ⅱ、苏丹红Ⅲ、苏丹红Ⅳ、罂粟碱；大肠菌群、阴离子合成洗涤剂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肉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抽检依据是GB 2760-2014《食品安全国家标准 食品添加剂使用标准》、GB 2762-2017《食品安全国家标准 食物中污染物限量》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、整顿办函〔2011〕1 号、食品整治办〔2008〕3号指标的要求。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肉制品的抽检项目包括苯甲酸及其钠盐（以苯甲酸计）、防腐剂混合使用时各自用量占其最大使用量的比例之和、镉（以Cd计）、铬（以Cr计）、氯霉素、铅（以Pb计）、山梨酸及其钾盐（以山梨酸计）、酸性橙Ⅱ、糖精钠（以糖精计）、脱氢乙酸及其钠盐（以脱氢乙酸计）、亚硝酸盐(以亚硝酸钠计)、胭脂红、总砷（以As计）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饮料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饮料抽检依据是GB 7101-2015《食品安全国家标准 饮料》、GB 2762-2017《食品安全国家标准 食物中污染物限量》、GB 2760-2014《食品安全国家标准 食品添加剂使用标准》指标的要求。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饮料抽检项目包括安赛蜜、苯甲酸及其钠盐（以苯甲酸计）、大肠菌群(n=5)、防腐剂混合使用时各自用量占其最大使用量的比例之和、酵母菌、金黄色葡萄球菌（n=5）、菌落总数(n=5)、亮蓝、霉菌、柠檬黄、铅（以Pb计）、日落黄、沙门氏菌（n=5）、山梨酸及其钾盐（以山梨酸计）、糖精钠（以糖精计）、甜蜜素（以环己基氨基磺酸计）、脱氢乙酸及其钠盐（以脱氢乙酸计）、苋菜红、胭脂红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七、调味品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调味品抽检依据是GB 2760-2014《食品安全国家标准 食品添加剂使用标准》、食品整治办〔2008〕3 号、GB 2762-2017《食品安全国家标准 食物中污染物限量》指标的要求。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味品的抽检项目包括氨基酸态氮（以氮计）、铵盐（以占氨基酸态氮的百分比计）、苯甲酸及其钠盐（以苯甲酸计）、对羟基苯甲酸酯类及其钠盐（以对羟基苯甲酸计）、防腐剂混合使用时各自用量占其最大使用量的比例之和、全氮（以氮计）、山梨酸及其钾盐（以山梨酸计）、糖精钠（以糖精计）、脱氢乙酸及其钠盐（以脱氢乙酸计）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速冻食品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速冻食品抽检依据是GB 19295-2011《食品安全国家标准 速冻面米制品》、GB 2762-2017《食品安全国家标准 食物中污染物限量》指标的要求。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速冻食品的抽检项目包括过氧化值（以脂肪计）、铅（以Pb计）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、糕点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抽检依据是GB 2760-2014《食品安全国家标准 食品添加剂使用标准》GB 7099-2015《食品安全国家标准 糕点、面包》、食品整治办 [2009]5 号、GB 29921-2013《食品安全国家标准 食品中致病菌限量》、GB 2762-2017《食品安全国家标准 食物中污染物限量》指标的要求。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糕点的抽检项目包括苯甲酸及其钠盐（以苯甲酸计）、丙酸及其钠盐、钙盐（以丙酸计）、大肠菌群(n=5)、防腐剂混合使用时各自用量占其最大使用量的比例之和、过氧化值（以脂肪计）、金黄色葡萄球菌（n=5）、菌落总数(n=5)、铝的残留量（干样品，以Al计）、霉菌、纳他霉素、沙门氏菌（n=5）、山梨酸及其钾盐（以山梨酸计）、酸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价（以脂肪计）（KOH）、糖精钠（以糖精计）、脱氢乙酸及其钠盐（以脱氢乙酸计）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、薯类和膨化食品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食品添加剂抽检依据是GB 2760-2014《食品安全国家标准 食品添加剂使用标准》 、GB 17401-2014《食品安全国家标准 膨化食品》、GB 2761-2017《食品安全国家标准 食品中真菌毒素限量》、GB/T 22699-2008《膨化食品》指标的要求。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薯类和膨化食品的抽检项目包括苯甲酸及其钠盐（以苯甲酸计）、大肠菌群(n=5)、过氧化值（以脂肪计）、黄曲霉毒素 B₁、菌落总数(n=5)、山梨酸及其钾盐（以山梨酸计）、水分、酸价（以脂肪计）（KOH）、糖精钠（以糖精计）</w:t>
      </w:r>
    </w:p>
    <w:p>
      <w:pPr>
        <w:numPr>
          <w:ilvl w:val="0"/>
          <w:numId w:val="0"/>
        </w:numPr>
        <w:adjustRightInd w:val="0"/>
        <w:spacing w:line="640" w:lineRule="exact"/>
        <w:ind w:left="840" w:leftChars="0"/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方便食品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抽检依据是GB 2760-2014《食品安全国家标准 食品添加剂使用标准》 、Q/FLXQ 0001S-2021企业标准指标的要求。</w:t>
      </w:r>
    </w:p>
    <w:p>
      <w:pPr>
        <w:adjustRightInd w:val="0"/>
        <w:spacing w:line="64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（二）检验项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</w:t>
      </w:r>
    </w:p>
    <w:p>
      <w:pPr>
        <w:adjustRightInd w:val="0"/>
        <w:spacing w:line="640" w:lineRule="exact"/>
        <w:ind w:firstLine="64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方便食品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抽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包括苯甲酸及其钠盐（以苯甲酸计）、大肠菌群(n=5)、过氧化值（以脂肪计）、金黄色葡萄球菌（n=5）、菌落总数(n=5)、霉菌、沙门氏菌（n=5）、山梨酸及其钾盐（以山梨酸计）、酸价（以脂肪计）（KOH）、糖精钠（以糖精计）、脱氢乙酸及其钠盐（以脱氢乙酸计）</w:t>
      </w:r>
    </w:p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840A0"/>
    <w:rsid w:val="00AD2205"/>
    <w:rsid w:val="00B2645E"/>
    <w:rsid w:val="00CC4919"/>
    <w:rsid w:val="00DB19BC"/>
    <w:rsid w:val="01257677"/>
    <w:rsid w:val="013F7202"/>
    <w:rsid w:val="0178779D"/>
    <w:rsid w:val="01A5492C"/>
    <w:rsid w:val="03062E3A"/>
    <w:rsid w:val="040806BE"/>
    <w:rsid w:val="044E6B4E"/>
    <w:rsid w:val="0452795D"/>
    <w:rsid w:val="052240E3"/>
    <w:rsid w:val="05C4102A"/>
    <w:rsid w:val="075C6061"/>
    <w:rsid w:val="08460E78"/>
    <w:rsid w:val="092A4C5E"/>
    <w:rsid w:val="093C5049"/>
    <w:rsid w:val="09CD409A"/>
    <w:rsid w:val="0A337676"/>
    <w:rsid w:val="0A3950FE"/>
    <w:rsid w:val="0A4F21C0"/>
    <w:rsid w:val="0AC67806"/>
    <w:rsid w:val="0B89397A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5E6365"/>
    <w:rsid w:val="127F3973"/>
    <w:rsid w:val="13ED51B4"/>
    <w:rsid w:val="14165236"/>
    <w:rsid w:val="141704FF"/>
    <w:rsid w:val="14D4777B"/>
    <w:rsid w:val="168C0F5A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BE58F9"/>
    <w:rsid w:val="1DCA49FF"/>
    <w:rsid w:val="1E59161A"/>
    <w:rsid w:val="1F730C2D"/>
    <w:rsid w:val="205F66A4"/>
    <w:rsid w:val="209A6521"/>
    <w:rsid w:val="21EE19D1"/>
    <w:rsid w:val="2262026C"/>
    <w:rsid w:val="22FC7365"/>
    <w:rsid w:val="231E601C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2FFC0EE4"/>
    <w:rsid w:val="30845BB0"/>
    <w:rsid w:val="31600389"/>
    <w:rsid w:val="31DA5B43"/>
    <w:rsid w:val="35115497"/>
    <w:rsid w:val="35BA1C9C"/>
    <w:rsid w:val="35FC2DC8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CC0680F"/>
    <w:rsid w:val="3D6D539A"/>
    <w:rsid w:val="3EFB1D78"/>
    <w:rsid w:val="3F5D5F44"/>
    <w:rsid w:val="400B248B"/>
    <w:rsid w:val="4045057D"/>
    <w:rsid w:val="406A449C"/>
    <w:rsid w:val="41807B2B"/>
    <w:rsid w:val="41FA68D1"/>
    <w:rsid w:val="42AD7897"/>
    <w:rsid w:val="42EB33BC"/>
    <w:rsid w:val="42EB5CA7"/>
    <w:rsid w:val="43B81E48"/>
    <w:rsid w:val="45127AFA"/>
    <w:rsid w:val="458157D4"/>
    <w:rsid w:val="46506984"/>
    <w:rsid w:val="46995068"/>
    <w:rsid w:val="472F5B05"/>
    <w:rsid w:val="48C31EB8"/>
    <w:rsid w:val="495E1EB1"/>
    <w:rsid w:val="49BA079A"/>
    <w:rsid w:val="49E3740D"/>
    <w:rsid w:val="4AA95D3F"/>
    <w:rsid w:val="4B3D0E70"/>
    <w:rsid w:val="4BA436DE"/>
    <w:rsid w:val="4DAF4F38"/>
    <w:rsid w:val="4E006D4F"/>
    <w:rsid w:val="50A73037"/>
    <w:rsid w:val="513634FC"/>
    <w:rsid w:val="514F73D4"/>
    <w:rsid w:val="531F66CB"/>
    <w:rsid w:val="53483B17"/>
    <w:rsid w:val="5368218D"/>
    <w:rsid w:val="540136BF"/>
    <w:rsid w:val="540B16F2"/>
    <w:rsid w:val="542D22DA"/>
    <w:rsid w:val="54C62CDF"/>
    <w:rsid w:val="560C1EF0"/>
    <w:rsid w:val="57BC5431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C70FD2"/>
    <w:rsid w:val="66D83E38"/>
    <w:rsid w:val="66E26C48"/>
    <w:rsid w:val="67684621"/>
    <w:rsid w:val="68946DF5"/>
    <w:rsid w:val="68C03C5C"/>
    <w:rsid w:val="68F549A4"/>
    <w:rsid w:val="692F2FA9"/>
    <w:rsid w:val="69923976"/>
    <w:rsid w:val="69AB3CF4"/>
    <w:rsid w:val="69AE0CF6"/>
    <w:rsid w:val="6B1227CB"/>
    <w:rsid w:val="6B2622F6"/>
    <w:rsid w:val="6BB6041D"/>
    <w:rsid w:val="6BE7275C"/>
    <w:rsid w:val="6C735102"/>
    <w:rsid w:val="6CAB0848"/>
    <w:rsid w:val="6CCD55D3"/>
    <w:rsid w:val="6CF76CF6"/>
    <w:rsid w:val="6D4944AD"/>
    <w:rsid w:val="6E5478B1"/>
    <w:rsid w:val="6EA51F3D"/>
    <w:rsid w:val="6F075638"/>
    <w:rsid w:val="6F8B7575"/>
    <w:rsid w:val="6FD258E8"/>
    <w:rsid w:val="700E1B3E"/>
    <w:rsid w:val="70143556"/>
    <w:rsid w:val="708900E0"/>
    <w:rsid w:val="70AA6252"/>
    <w:rsid w:val="70D361D0"/>
    <w:rsid w:val="710045B2"/>
    <w:rsid w:val="71076C46"/>
    <w:rsid w:val="711259AA"/>
    <w:rsid w:val="71202C0E"/>
    <w:rsid w:val="713C77D2"/>
    <w:rsid w:val="72707E1D"/>
    <w:rsid w:val="72DC452D"/>
    <w:rsid w:val="734369BA"/>
    <w:rsid w:val="738359C1"/>
    <w:rsid w:val="757B7082"/>
    <w:rsid w:val="7609116C"/>
    <w:rsid w:val="79826E4A"/>
    <w:rsid w:val="79C11DBD"/>
    <w:rsid w:val="7B413C40"/>
    <w:rsid w:val="7CB377B0"/>
    <w:rsid w:val="7ED07E9B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1</TotalTime>
  <ScaleCrop>false</ScaleCrop>
  <LinksUpToDate>false</LinksUpToDate>
  <CharactersWithSpaces>1787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2021-11-23T01:28:21Z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C84E6362C118422E8F583690CC582B3F</vt:lpwstr>
  </property>
</Properties>
</file>